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2FED" w14:textId="60FD96BD" w:rsidR="006130B5" w:rsidRDefault="006130B5">
      <w:pPr>
        <w:spacing w:before="10"/>
        <w:rPr>
          <w:rFonts w:ascii="Times New Roman" w:eastAsia="Times New Roman" w:hAnsi="Times New Roman" w:cs="Times New Roman"/>
          <w:sz w:val="6"/>
          <w:szCs w:val="6"/>
        </w:rPr>
      </w:pPr>
    </w:p>
    <w:p w14:paraId="64E0574F" w14:textId="47725864" w:rsidR="006130B5" w:rsidRPr="00E80747" w:rsidRDefault="00AD211D" w:rsidP="00AD211D">
      <w:pPr>
        <w:spacing w:line="200" w:lineRule="atLeast"/>
        <w:rPr>
          <w:rFonts w:ascii="Cambria"/>
          <w:color w:val="17365D"/>
          <w:spacing w:val="28"/>
          <w:w w:val="99"/>
          <w:sz w:val="32"/>
          <w:szCs w:val="32"/>
        </w:rPr>
      </w:pPr>
      <w:r>
        <w:rPr>
          <w:rFonts w:ascii="Cambria"/>
          <w:color w:val="17365D"/>
          <w:spacing w:val="4"/>
          <w:sz w:val="36"/>
        </w:rPr>
        <w:t xml:space="preserve">        </w:t>
      </w:r>
      <w:r w:rsidR="001271EF">
        <w:rPr>
          <w:noProof/>
        </w:rPr>
        <w:drawing>
          <wp:inline distT="0" distB="0" distL="0" distR="0" wp14:anchorId="08B5BD2A" wp14:editId="1CB69F8B">
            <wp:extent cx="562543" cy="325871"/>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543" cy="325871"/>
                    </a:xfrm>
                    <a:prstGeom prst="rect">
                      <a:avLst/>
                    </a:prstGeom>
                  </pic:spPr>
                </pic:pic>
              </a:graphicData>
            </a:graphic>
          </wp:inline>
        </w:drawing>
      </w:r>
      <w:r>
        <w:rPr>
          <w:rFonts w:ascii="Cambria"/>
          <w:color w:val="17365D"/>
          <w:spacing w:val="4"/>
          <w:sz w:val="36"/>
        </w:rPr>
        <w:t xml:space="preserve">   </w:t>
      </w:r>
      <w:r w:rsidR="00E80747">
        <w:rPr>
          <w:rFonts w:ascii="Cambria"/>
          <w:color w:val="17365D"/>
          <w:spacing w:val="28"/>
          <w:w w:val="99"/>
          <w:sz w:val="32"/>
          <w:szCs w:val="32"/>
        </w:rPr>
        <w:t xml:space="preserve">Data Use &amp; </w:t>
      </w:r>
      <w:r w:rsidR="0046712E" w:rsidRPr="00432466">
        <w:rPr>
          <w:rFonts w:ascii="Cambria"/>
          <w:color w:val="17365D"/>
          <w:spacing w:val="4"/>
          <w:sz w:val="32"/>
          <w:szCs w:val="32"/>
        </w:rPr>
        <w:t>Publications</w:t>
      </w:r>
      <w:r w:rsidR="0046712E" w:rsidRPr="00432466">
        <w:rPr>
          <w:rFonts w:ascii="Cambria"/>
          <w:color w:val="17365D"/>
          <w:spacing w:val="-19"/>
          <w:sz w:val="32"/>
          <w:szCs w:val="32"/>
        </w:rPr>
        <w:t xml:space="preserve"> </w:t>
      </w:r>
      <w:r w:rsidR="0046712E" w:rsidRPr="00432466">
        <w:rPr>
          <w:rFonts w:ascii="Cambria"/>
          <w:color w:val="17365D"/>
          <w:spacing w:val="5"/>
          <w:sz w:val="32"/>
          <w:szCs w:val="32"/>
        </w:rPr>
        <w:t>Policy</w:t>
      </w:r>
    </w:p>
    <w:p w14:paraId="0D826518" w14:textId="77777777" w:rsidR="006130B5" w:rsidRDefault="006130B5">
      <w:pPr>
        <w:spacing w:before="5"/>
        <w:rPr>
          <w:rFonts w:ascii="Cambria" w:eastAsia="Cambria" w:hAnsi="Cambria" w:cs="Cambria"/>
          <w:sz w:val="6"/>
          <w:szCs w:val="6"/>
        </w:rPr>
      </w:pPr>
    </w:p>
    <w:p w14:paraId="14A7CAF2" w14:textId="70B8E432" w:rsidR="006130B5" w:rsidRPr="00917644" w:rsidRDefault="00E80747" w:rsidP="00917644">
      <w:pPr>
        <w:spacing w:line="20" w:lineRule="atLeast"/>
        <w:ind w:left="101"/>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2125416D" wp14:editId="447B9881">
                <wp:extent cx="6000115" cy="13970"/>
                <wp:effectExtent l="3810" t="5715" r="6350"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3970"/>
                          <a:chOff x="0" y="0"/>
                          <a:chExt cx="9449" cy="22"/>
                        </a:xfrm>
                      </wpg:grpSpPr>
                      <wpg:grpSp>
                        <wpg:cNvPr id="3" name="Group 3"/>
                        <wpg:cNvGrpSpPr>
                          <a:grpSpLocks/>
                        </wpg:cNvGrpSpPr>
                        <wpg:grpSpPr bwMode="auto">
                          <a:xfrm>
                            <a:off x="11" y="11"/>
                            <a:ext cx="9428" cy="2"/>
                            <a:chOff x="11" y="11"/>
                            <a:chExt cx="9428" cy="2"/>
                          </a:xfrm>
                        </wpg:grpSpPr>
                        <wps:wsp>
                          <wps:cNvPr id="4" name="Freeform 4"/>
                          <wps:cNvSpPr>
                            <a:spLocks/>
                          </wps:cNvSpPr>
                          <wps:spPr bwMode="auto">
                            <a:xfrm>
                              <a:off x="11" y="11"/>
                              <a:ext cx="9428" cy="2"/>
                            </a:xfrm>
                            <a:custGeom>
                              <a:avLst/>
                              <a:gdLst>
                                <a:gd name="T0" fmla="+- 0 11 11"/>
                                <a:gd name="T1" fmla="*/ T0 w 9428"/>
                                <a:gd name="T2" fmla="+- 0 9438 11"/>
                                <a:gd name="T3" fmla="*/ T2 w 9428"/>
                              </a:gdLst>
                              <a:ahLst/>
                              <a:cxnLst>
                                <a:cxn ang="0">
                                  <a:pos x="T1" y="0"/>
                                </a:cxn>
                                <a:cxn ang="0">
                                  <a:pos x="T3" y="0"/>
                                </a:cxn>
                              </a:cxnLst>
                              <a:rect l="0" t="0" r="r" b="b"/>
                              <a:pathLst>
                                <a:path w="9428">
                                  <a:moveTo>
                                    <a:pt x="0" y="0"/>
                                  </a:moveTo>
                                  <a:lnTo>
                                    <a:pt x="9427" y="0"/>
                                  </a:lnTo>
                                </a:path>
                              </a:pathLst>
                            </a:custGeom>
                            <a:noFill/>
                            <a:ln w="13462">
                              <a:solidFill>
                                <a:srgbClr val="4F82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0A026A" id="Group 2" o:spid="_x0000_s1026" style="width:472.45pt;height:1.1pt;mso-position-horizontal-relative:char;mso-position-vertical-relative:line" coordsize="94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">
                <v:group id="Group 3" o:spid="_x0000_s1027" style="position:absolute;left:11;top:11;width:9428;height:2" coordorigin="11,11" coordsize="9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1;top:11;width:9428;height:2;visibility:visible;mso-wrap-style:square;v-text-anchor:top" coordsize="9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" path="m,l9427,e" filled="f" strokecolor="#4f82bd" strokeweight="1.06pt">
                    <v:path arrowok="t" o:connecttype="custom" o:connectlocs="0,0;9427,0" o:connectangles="0,0"/>
                  </v:shape>
                </v:group>
                <w10:anchorlock/>
              </v:group>
            </w:pict>
          </mc:Fallback>
        </mc:AlternateContent>
      </w:r>
    </w:p>
    <w:p w14:paraId="04215A71" w14:textId="37D07100" w:rsidR="00AD211D" w:rsidRPr="00C24761" w:rsidRDefault="00AD211D" w:rsidP="00C24761">
      <w:pPr>
        <w:jc w:val="center"/>
        <w:rPr>
          <w:b/>
          <w:sz w:val="20"/>
          <w:szCs w:val="20"/>
        </w:rPr>
      </w:pPr>
      <w:r w:rsidRPr="00C24761">
        <w:rPr>
          <w:b/>
          <w:sz w:val="20"/>
          <w:szCs w:val="20"/>
        </w:rPr>
        <w:t>Publications refer to the following: abstracts</w:t>
      </w:r>
      <w:r w:rsidR="00D02109">
        <w:rPr>
          <w:b/>
          <w:sz w:val="20"/>
          <w:szCs w:val="20"/>
        </w:rPr>
        <w:t>/posters</w:t>
      </w:r>
      <w:r w:rsidRPr="00C24761">
        <w:rPr>
          <w:b/>
          <w:sz w:val="20"/>
          <w:szCs w:val="20"/>
        </w:rPr>
        <w:t>, manuscripts,</w:t>
      </w:r>
      <w:r w:rsidR="006A150F">
        <w:rPr>
          <w:b/>
          <w:sz w:val="20"/>
          <w:szCs w:val="20"/>
        </w:rPr>
        <w:t xml:space="preserve"> </w:t>
      </w:r>
      <w:r w:rsidRPr="00C24761">
        <w:rPr>
          <w:b/>
          <w:sz w:val="20"/>
          <w:szCs w:val="20"/>
        </w:rPr>
        <w:t>p</w:t>
      </w:r>
      <w:r w:rsidR="00D02109">
        <w:rPr>
          <w:b/>
          <w:sz w:val="20"/>
          <w:szCs w:val="20"/>
        </w:rPr>
        <w:t>resentations</w:t>
      </w:r>
      <w:r w:rsidR="006A150F">
        <w:rPr>
          <w:b/>
          <w:sz w:val="20"/>
          <w:szCs w:val="20"/>
        </w:rPr>
        <w:t xml:space="preserve"> and/or data requests for grant submissions</w:t>
      </w:r>
      <w:r w:rsidR="00366883">
        <w:rPr>
          <w:b/>
          <w:sz w:val="20"/>
          <w:szCs w:val="20"/>
        </w:rPr>
        <w:t>.</w:t>
      </w:r>
    </w:p>
    <w:p w14:paraId="040A8603" w14:textId="24EE20F2" w:rsidR="007A7BE7" w:rsidRDefault="007A7BE7" w:rsidP="00C24761"/>
    <w:p w14:paraId="5E72B9C8" w14:textId="1A9F4D61" w:rsidR="005717A5" w:rsidRPr="005717A5" w:rsidRDefault="005717A5" w:rsidP="00C24761">
      <w:pPr>
        <w:rPr>
          <w:b/>
          <w:bCs/>
          <w:sz w:val="24"/>
          <w:szCs w:val="24"/>
        </w:rPr>
      </w:pPr>
      <w:r w:rsidRPr="005717A5">
        <w:rPr>
          <w:b/>
          <w:bCs/>
          <w:sz w:val="24"/>
          <w:szCs w:val="24"/>
        </w:rPr>
        <w:t>Section I</w:t>
      </w:r>
    </w:p>
    <w:p w14:paraId="7798F683" w14:textId="52B3A0AD" w:rsidR="00FE3E59" w:rsidRDefault="00FE3E59" w:rsidP="00C24761">
      <w:pPr>
        <w:rPr>
          <w:b/>
          <w:u w:val="single"/>
        </w:rPr>
      </w:pPr>
      <w:r>
        <w:rPr>
          <w:b/>
          <w:u w:val="single"/>
        </w:rPr>
        <w:t>Purpose</w:t>
      </w:r>
    </w:p>
    <w:p w14:paraId="5027E2B7" w14:textId="660A5E1F" w:rsidR="00FE3E59" w:rsidRDefault="00FE3E59" w:rsidP="00C24761">
      <w:pPr>
        <w:rPr>
          <w:b/>
          <w:u w:val="single"/>
        </w:rPr>
      </w:pPr>
      <w:r>
        <w:t>The intent of this document is to outline the steps needed for requesting use of HMS data; this includes data requests for internal HMS quality improvement (QI) program evaluation or research publications.</w:t>
      </w:r>
      <w:r w:rsidR="00736F5B">
        <w:t xml:space="preserve"> </w:t>
      </w:r>
    </w:p>
    <w:p w14:paraId="5CE97120" w14:textId="77777777" w:rsidR="00FE3E59" w:rsidRDefault="00FE3E59" w:rsidP="00C24761">
      <w:pPr>
        <w:rPr>
          <w:b/>
          <w:u w:val="single"/>
        </w:rPr>
      </w:pPr>
    </w:p>
    <w:p w14:paraId="4B68AB3F" w14:textId="67EC972E" w:rsidR="007A7BE7" w:rsidRPr="00C24761" w:rsidRDefault="00EB5479" w:rsidP="00C24761">
      <w:pPr>
        <w:rPr>
          <w:b/>
          <w:u w:val="single"/>
        </w:rPr>
      </w:pPr>
      <w:r>
        <w:rPr>
          <w:b/>
          <w:u w:val="single"/>
        </w:rPr>
        <w:t xml:space="preserve">Process for </w:t>
      </w:r>
      <w:r w:rsidR="007A7BE7" w:rsidRPr="00C24761">
        <w:rPr>
          <w:b/>
          <w:u w:val="single"/>
        </w:rPr>
        <w:t xml:space="preserve">Use of Individual Site Data: </w:t>
      </w:r>
    </w:p>
    <w:p w14:paraId="12E3180C" w14:textId="593103E4" w:rsidR="001271EF" w:rsidRDefault="001271EF" w:rsidP="001271EF">
      <w:pPr>
        <w:pStyle w:val="ListParagraph"/>
        <w:widowControl/>
        <w:numPr>
          <w:ilvl w:val="0"/>
          <w:numId w:val="11"/>
        </w:numPr>
        <w:contextualSpacing/>
      </w:pPr>
      <w:r w:rsidRPr="00FB4535">
        <w:t xml:space="preserve">Each participating hospital may use their own data for internal purposes or for publication acknowledging that the data </w:t>
      </w:r>
      <w:r>
        <w:t>was</w:t>
      </w:r>
      <w:r w:rsidRPr="00FB4535">
        <w:t xml:space="preserve"> obtained via participation in HMS. </w:t>
      </w:r>
    </w:p>
    <w:p w14:paraId="209F560C" w14:textId="1335457F" w:rsidR="00EA2386" w:rsidRPr="00F01BCC" w:rsidRDefault="005B457F" w:rsidP="00EA2386">
      <w:pPr>
        <w:pStyle w:val="ListParagraph"/>
        <w:numPr>
          <w:ilvl w:val="0"/>
          <w:numId w:val="11"/>
        </w:numPr>
        <w:rPr>
          <w:rFonts w:ascii="Calibri" w:eastAsia="Calibri" w:hAnsi="Calibri"/>
          <w:b/>
          <w:u w:val="single"/>
        </w:rPr>
      </w:pPr>
      <w:r w:rsidRPr="00F01BCC">
        <w:rPr>
          <w:rFonts w:ascii="Calibri" w:eastAsia="Calibri" w:hAnsi="Calibri"/>
        </w:rPr>
        <w:t xml:space="preserve">If a participating hospital </w:t>
      </w:r>
      <w:r w:rsidRPr="00FB4535">
        <w:t>use</w:t>
      </w:r>
      <w:r>
        <w:t>s</w:t>
      </w:r>
      <w:r w:rsidRPr="00FB4535">
        <w:t xml:space="preserve"> their own</w:t>
      </w:r>
      <w:r>
        <w:t xml:space="preserve"> HMS</w:t>
      </w:r>
      <w:r w:rsidRPr="00FB4535">
        <w:t xml:space="preserve"> data </w:t>
      </w:r>
      <w:r>
        <w:t>for</w:t>
      </w:r>
      <w:r w:rsidRPr="00FB4535">
        <w:t xml:space="preserve"> publication</w:t>
      </w:r>
      <w:r w:rsidR="00EA2386">
        <w:t xml:space="preserve"> or presentation</w:t>
      </w:r>
      <w:r w:rsidRPr="00FB4535">
        <w:t xml:space="preserve"> </w:t>
      </w:r>
      <w:r w:rsidR="00EA2386">
        <w:t xml:space="preserve">– using their own analyst resources – </w:t>
      </w:r>
      <w:r w:rsidRPr="00F01BCC">
        <w:rPr>
          <w:rFonts w:ascii="Calibri" w:eastAsia="Calibri" w:hAnsi="Calibri"/>
        </w:rPr>
        <w:t>and wishes to utilize the HMS logo</w:t>
      </w:r>
      <w:r w:rsidR="00EA2386" w:rsidRPr="00F01BCC">
        <w:rPr>
          <w:rFonts w:ascii="Calibri" w:eastAsia="Calibri" w:hAnsi="Calibri"/>
        </w:rPr>
        <w:t xml:space="preserve"> or referencing that the project utilized HMS data, please send the final manuscript to </w:t>
      </w:r>
      <w:hyperlink r:id="rId8" w:history="1">
        <w:r w:rsidR="00EA2386" w:rsidRPr="00EA2386">
          <w:rPr>
            <w:rStyle w:val="Hyperlink"/>
            <w:rFonts w:ascii="Calibri" w:eastAsia="Calibri" w:hAnsi="Calibri"/>
          </w:rPr>
          <w:t>jenhorow@med.umich.edu</w:t>
        </w:r>
      </w:hyperlink>
      <w:r w:rsidR="00EA2386" w:rsidRPr="00F01BCC">
        <w:rPr>
          <w:rFonts w:ascii="Calibri" w:eastAsia="Calibri" w:hAnsi="Calibri"/>
        </w:rPr>
        <w:t xml:space="preserve"> at least two weeks prior to submission. (</w:t>
      </w:r>
      <w:r w:rsidR="00EA2386">
        <w:rPr>
          <w:rFonts w:ascii="Calibri" w:eastAsia="Calibri" w:hAnsi="Calibri"/>
        </w:rPr>
        <w:t xml:space="preserve">Please see </w:t>
      </w:r>
      <w:r w:rsidR="00EA2386" w:rsidRPr="00F01BCC">
        <w:rPr>
          <w:rFonts w:ascii="Calibri" w:eastAsia="Calibri" w:hAnsi="Calibri"/>
          <w:bCs/>
          <w:u w:val="single"/>
        </w:rPr>
        <w:t>Requirements for HMS &amp; BCBSM Acknowledgements below for information on proper attribution)</w:t>
      </w:r>
      <w:r w:rsidR="00C8340A" w:rsidRPr="00F01BCC">
        <w:rPr>
          <w:rFonts w:ascii="Calibri" w:eastAsia="Calibri" w:hAnsi="Calibri"/>
          <w:bCs/>
        </w:rPr>
        <w:t>.</w:t>
      </w:r>
    </w:p>
    <w:p w14:paraId="104C4276" w14:textId="4425752D" w:rsidR="005B457F" w:rsidRPr="005B457F" w:rsidRDefault="00A27040" w:rsidP="005B457F">
      <w:pPr>
        <w:pStyle w:val="ListParagraph"/>
        <w:numPr>
          <w:ilvl w:val="0"/>
          <w:numId w:val="11"/>
        </w:numPr>
        <w:rPr>
          <w:rFonts w:ascii="Calibri" w:eastAsia="Calibri" w:hAnsi="Calibri"/>
        </w:rPr>
      </w:pPr>
      <w:r>
        <w:rPr>
          <w:rFonts w:ascii="Calibri" w:eastAsia="Calibri" w:hAnsi="Calibri"/>
        </w:rPr>
        <w:t xml:space="preserve"> </w:t>
      </w:r>
      <w:r w:rsidR="00EA2386">
        <w:rPr>
          <w:rFonts w:ascii="Calibri" w:eastAsia="Calibri" w:hAnsi="Calibri"/>
        </w:rPr>
        <w:t xml:space="preserve">If a participating hospital would like to </w:t>
      </w:r>
      <w:r w:rsidR="00EA2386" w:rsidRPr="00FB4535">
        <w:t>use their own</w:t>
      </w:r>
      <w:r w:rsidR="00EA2386">
        <w:t xml:space="preserve"> HMS</w:t>
      </w:r>
      <w:r w:rsidR="00EA2386" w:rsidRPr="00FB4535">
        <w:t xml:space="preserve"> data </w:t>
      </w:r>
      <w:r w:rsidR="00EA2386">
        <w:t>for</w:t>
      </w:r>
      <w:r w:rsidR="00EA2386" w:rsidRPr="00FB4535">
        <w:t xml:space="preserve"> publicatio</w:t>
      </w:r>
      <w:r w:rsidR="00EA2386">
        <w:t xml:space="preserve">n </w:t>
      </w:r>
      <w:r w:rsidR="00EA2386">
        <w:rPr>
          <w:rFonts w:ascii="Calibri" w:eastAsia="Calibri" w:hAnsi="Calibri"/>
        </w:rPr>
        <w:t xml:space="preserve">and </w:t>
      </w:r>
      <w:r>
        <w:rPr>
          <w:rFonts w:ascii="Calibri" w:eastAsia="Calibri" w:hAnsi="Calibri"/>
        </w:rPr>
        <w:t>requires the assistance of a Coordinating Center Statistician</w:t>
      </w:r>
      <w:r w:rsidR="005B457F">
        <w:rPr>
          <w:rFonts w:ascii="Calibri" w:eastAsia="Calibri" w:hAnsi="Calibri"/>
        </w:rPr>
        <w:t xml:space="preserve">, </w:t>
      </w:r>
      <w:r w:rsidR="00827C8D">
        <w:rPr>
          <w:rFonts w:ascii="Calibri" w:eastAsia="Calibri" w:hAnsi="Calibri"/>
        </w:rPr>
        <w:t>the data must be requested using the HMS Analytic Memo</w:t>
      </w:r>
      <w:r w:rsidR="005B457F">
        <w:rPr>
          <w:rFonts w:ascii="Calibri" w:eastAsia="Calibri" w:hAnsi="Calibri"/>
        </w:rPr>
        <w:t xml:space="preserve"> (see below) and the HMS Coordinating Center will need to provide approval.</w:t>
      </w:r>
      <w:r w:rsidR="005B457F" w:rsidRPr="00C24761">
        <w:rPr>
          <w:rFonts w:ascii="Calibri" w:eastAsia="Calibri" w:hAnsi="Calibri"/>
        </w:rPr>
        <w:t xml:space="preserve"> </w:t>
      </w:r>
    </w:p>
    <w:p w14:paraId="60785ADB" w14:textId="6F62B874" w:rsidR="006130B5" w:rsidRDefault="0046712E" w:rsidP="00C24761">
      <w:pPr>
        <w:pStyle w:val="ListParagraph"/>
        <w:numPr>
          <w:ilvl w:val="0"/>
          <w:numId w:val="11"/>
        </w:numPr>
      </w:pPr>
      <w:r w:rsidRPr="00C24761">
        <w:rPr>
          <w:spacing w:val="-1"/>
        </w:rPr>
        <w:t>Participating</w:t>
      </w:r>
      <w:r w:rsidRPr="00C24761">
        <w:rPr>
          <w:spacing w:val="-5"/>
        </w:rPr>
        <w:t xml:space="preserve"> </w:t>
      </w:r>
      <w:r w:rsidRPr="00C24761">
        <w:rPr>
          <w:spacing w:val="-1"/>
        </w:rPr>
        <w:t>hospitals</w:t>
      </w:r>
      <w:r w:rsidRPr="00C24761">
        <w:rPr>
          <w:spacing w:val="-6"/>
        </w:rPr>
        <w:t xml:space="preserve"> </w:t>
      </w:r>
      <w:r>
        <w:t>must</w:t>
      </w:r>
      <w:r w:rsidRPr="00C24761">
        <w:rPr>
          <w:spacing w:val="-7"/>
        </w:rPr>
        <w:t xml:space="preserve"> </w:t>
      </w:r>
      <w:r w:rsidRPr="00C24761">
        <w:rPr>
          <w:spacing w:val="-1"/>
        </w:rPr>
        <w:t>agree</w:t>
      </w:r>
      <w:r w:rsidRPr="00C24761">
        <w:rPr>
          <w:spacing w:val="-6"/>
        </w:rPr>
        <w:t xml:space="preserve"> </w:t>
      </w:r>
      <w:r w:rsidRPr="00C24761">
        <w:rPr>
          <w:spacing w:val="-1"/>
        </w:rPr>
        <w:t>to</w:t>
      </w:r>
      <w:r w:rsidRPr="00C24761">
        <w:rPr>
          <w:spacing w:val="-5"/>
        </w:rPr>
        <w:t xml:space="preserve"> </w:t>
      </w:r>
      <w:r>
        <w:t>uphold</w:t>
      </w:r>
      <w:r w:rsidRPr="00C24761">
        <w:rPr>
          <w:spacing w:val="-8"/>
        </w:rPr>
        <w:t xml:space="preserve"> </w:t>
      </w:r>
      <w:r>
        <w:t>the</w:t>
      </w:r>
      <w:r w:rsidRPr="00C24761">
        <w:rPr>
          <w:spacing w:val="-6"/>
        </w:rPr>
        <w:t xml:space="preserve"> </w:t>
      </w:r>
      <w:r>
        <w:t>collaborative</w:t>
      </w:r>
      <w:r w:rsidRPr="00C24761">
        <w:rPr>
          <w:spacing w:val="-6"/>
        </w:rPr>
        <w:t xml:space="preserve"> </w:t>
      </w:r>
      <w:r>
        <w:t>nature</w:t>
      </w:r>
      <w:r w:rsidRPr="00C24761">
        <w:rPr>
          <w:spacing w:val="-3"/>
        </w:rPr>
        <w:t xml:space="preserve"> </w:t>
      </w:r>
      <w:r>
        <w:t>of</w:t>
      </w:r>
      <w:r w:rsidRPr="00C24761">
        <w:rPr>
          <w:spacing w:val="-6"/>
        </w:rPr>
        <w:t xml:space="preserve"> </w:t>
      </w:r>
      <w:r w:rsidR="001271EF">
        <w:t>HMS</w:t>
      </w:r>
      <w:r w:rsidRPr="00C24761">
        <w:rPr>
          <w:spacing w:val="-7"/>
        </w:rPr>
        <w:t xml:space="preserve"> </w:t>
      </w:r>
      <w:r>
        <w:t>and</w:t>
      </w:r>
      <w:r w:rsidRPr="00C24761">
        <w:rPr>
          <w:spacing w:val="-7"/>
        </w:rPr>
        <w:t xml:space="preserve"> </w:t>
      </w:r>
      <w:r>
        <w:t>refrain</w:t>
      </w:r>
      <w:r w:rsidRPr="00C24761">
        <w:rPr>
          <w:spacing w:val="-7"/>
        </w:rPr>
        <w:t xml:space="preserve"> </w:t>
      </w:r>
      <w:r>
        <w:t>from</w:t>
      </w:r>
      <w:r w:rsidRPr="00C24761">
        <w:rPr>
          <w:spacing w:val="-6"/>
        </w:rPr>
        <w:t xml:space="preserve"> </w:t>
      </w:r>
      <w:r w:rsidR="00AD211D">
        <w:t xml:space="preserve">using </w:t>
      </w:r>
      <w:r w:rsidR="001271EF">
        <w:t>HMS</w:t>
      </w:r>
      <w:r w:rsidRPr="00C24761">
        <w:rPr>
          <w:spacing w:val="-8"/>
        </w:rPr>
        <w:t xml:space="preserve"> </w:t>
      </w:r>
      <w:r>
        <w:t>data</w:t>
      </w:r>
      <w:r w:rsidRPr="00C24761">
        <w:rPr>
          <w:spacing w:val="-5"/>
        </w:rPr>
        <w:t xml:space="preserve"> </w:t>
      </w:r>
      <w:r w:rsidRPr="00C24761">
        <w:rPr>
          <w:spacing w:val="-1"/>
        </w:rPr>
        <w:t>to</w:t>
      </w:r>
      <w:r w:rsidRPr="00C24761">
        <w:rPr>
          <w:spacing w:val="-5"/>
        </w:rPr>
        <w:t xml:space="preserve"> </w:t>
      </w:r>
      <w:r w:rsidRPr="00C24761">
        <w:rPr>
          <w:spacing w:val="-1"/>
        </w:rPr>
        <w:t>compare</w:t>
      </w:r>
      <w:r w:rsidRPr="00C24761">
        <w:rPr>
          <w:spacing w:val="-6"/>
        </w:rPr>
        <w:t xml:space="preserve"> </w:t>
      </w:r>
      <w:r>
        <w:t>itself</w:t>
      </w:r>
      <w:r w:rsidRPr="00C24761">
        <w:rPr>
          <w:spacing w:val="-7"/>
        </w:rPr>
        <w:t xml:space="preserve"> </w:t>
      </w:r>
      <w:r w:rsidRPr="00C24761">
        <w:rPr>
          <w:spacing w:val="-1"/>
        </w:rPr>
        <w:t>to</w:t>
      </w:r>
      <w:r w:rsidRPr="00C24761">
        <w:rPr>
          <w:spacing w:val="-6"/>
        </w:rPr>
        <w:t xml:space="preserve"> </w:t>
      </w:r>
      <w:r>
        <w:t>other</w:t>
      </w:r>
      <w:r w:rsidRPr="00C24761">
        <w:rPr>
          <w:spacing w:val="-7"/>
        </w:rPr>
        <w:t xml:space="preserve"> </w:t>
      </w:r>
      <w:r w:rsidRPr="00C24761">
        <w:rPr>
          <w:spacing w:val="-1"/>
        </w:rPr>
        <w:t>consortium</w:t>
      </w:r>
      <w:r w:rsidRPr="00C24761">
        <w:rPr>
          <w:spacing w:val="-6"/>
        </w:rPr>
        <w:t xml:space="preserve"> </w:t>
      </w:r>
      <w:r w:rsidRPr="00C24761">
        <w:rPr>
          <w:spacing w:val="1"/>
        </w:rPr>
        <w:t>members</w:t>
      </w:r>
      <w:r w:rsidRPr="00C24761">
        <w:rPr>
          <w:spacing w:val="-6"/>
        </w:rPr>
        <w:t xml:space="preserve"> </w:t>
      </w:r>
      <w:r>
        <w:t>in</w:t>
      </w:r>
      <w:r w:rsidRPr="00C24761">
        <w:rPr>
          <w:spacing w:val="-7"/>
        </w:rPr>
        <w:t xml:space="preserve"> </w:t>
      </w:r>
      <w:r>
        <w:t>any</w:t>
      </w:r>
      <w:r w:rsidRPr="00C24761">
        <w:rPr>
          <w:spacing w:val="-6"/>
        </w:rPr>
        <w:t xml:space="preserve"> </w:t>
      </w:r>
      <w:r>
        <w:t>public</w:t>
      </w:r>
      <w:r w:rsidRPr="00C24761">
        <w:rPr>
          <w:spacing w:val="-6"/>
        </w:rPr>
        <w:t xml:space="preserve"> </w:t>
      </w:r>
      <w:r>
        <w:t>manner</w:t>
      </w:r>
      <w:r w:rsidRPr="00C24761">
        <w:rPr>
          <w:spacing w:val="-5"/>
        </w:rPr>
        <w:t xml:space="preserve"> </w:t>
      </w:r>
      <w:r w:rsidRPr="00C24761">
        <w:rPr>
          <w:spacing w:val="-1"/>
        </w:rPr>
        <w:t>including</w:t>
      </w:r>
      <w:r w:rsidR="00CE2581">
        <w:rPr>
          <w:spacing w:val="53"/>
          <w:w w:val="99"/>
        </w:rPr>
        <w:t xml:space="preserve"> </w:t>
      </w:r>
      <w:r w:rsidRPr="00C24761">
        <w:rPr>
          <w:spacing w:val="-1"/>
        </w:rPr>
        <w:t>presentations,</w:t>
      </w:r>
      <w:r w:rsidRPr="00C24761">
        <w:rPr>
          <w:spacing w:val="-13"/>
        </w:rPr>
        <w:t xml:space="preserve"> </w:t>
      </w:r>
      <w:r w:rsidRPr="00C24761">
        <w:rPr>
          <w:spacing w:val="-1"/>
        </w:rPr>
        <w:t>publications,</w:t>
      </w:r>
      <w:r w:rsidRPr="00C24761">
        <w:rPr>
          <w:spacing w:val="-13"/>
        </w:rPr>
        <w:t xml:space="preserve"> </w:t>
      </w:r>
      <w:r w:rsidRPr="00C24761">
        <w:rPr>
          <w:spacing w:val="-1"/>
        </w:rPr>
        <w:t>publicity,</w:t>
      </w:r>
      <w:r w:rsidRPr="00C24761">
        <w:rPr>
          <w:spacing w:val="-13"/>
        </w:rPr>
        <w:t xml:space="preserve"> </w:t>
      </w:r>
      <w:r w:rsidRPr="00C24761">
        <w:rPr>
          <w:spacing w:val="-1"/>
        </w:rPr>
        <w:t>and/or</w:t>
      </w:r>
      <w:r w:rsidRPr="00C24761">
        <w:rPr>
          <w:spacing w:val="-14"/>
        </w:rPr>
        <w:t xml:space="preserve"> </w:t>
      </w:r>
      <w:r>
        <w:t>advertising.</w:t>
      </w:r>
      <w:r w:rsidR="00CE2581">
        <w:t xml:space="preserve"> Please note, anonymous cross hospital comparison is allowable for the purpose of discussing variation and should be done in a collegial and constructive manner.</w:t>
      </w:r>
    </w:p>
    <w:p w14:paraId="22A03496" w14:textId="24C8B2B8" w:rsidR="007A7BE7" w:rsidRDefault="007A7BE7" w:rsidP="00C24761"/>
    <w:p w14:paraId="738BF4FA" w14:textId="5FE3101D" w:rsidR="007A7BE7" w:rsidRPr="00C24761" w:rsidRDefault="00EB5479" w:rsidP="00C24761">
      <w:pPr>
        <w:rPr>
          <w:b/>
          <w:u w:val="single"/>
        </w:rPr>
      </w:pPr>
      <w:r>
        <w:rPr>
          <w:b/>
          <w:u w:val="single"/>
        </w:rPr>
        <w:t xml:space="preserve">Process for </w:t>
      </w:r>
      <w:r w:rsidR="00C24761" w:rsidRPr="00C24761">
        <w:rPr>
          <w:b/>
          <w:u w:val="single"/>
        </w:rPr>
        <w:t>Request for Use of</w:t>
      </w:r>
      <w:r w:rsidR="007A7BE7" w:rsidRPr="00C24761">
        <w:rPr>
          <w:b/>
          <w:u w:val="single"/>
        </w:rPr>
        <w:t xml:space="preserve"> Consortium-Wide Data: </w:t>
      </w:r>
    </w:p>
    <w:p w14:paraId="50BA3E6D" w14:textId="213E0932" w:rsidR="001B139A" w:rsidRPr="00CE3CA4" w:rsidRDefault="00EB5479" w:rsidP="00EB5479">
      <w:pPr>
        <w:pStyle w:val="ListParagraph"/>
        <w:numPr>
          <w:ilvl w:val="0"/>
          <w:numId w:val="12"/>
        </w:numPr>
      </w:pPr>
      <w:r>
        <w:t>Complete the</w:t>
      </w:r>
      <w:r w:rsidR="00556730">
        <w:t xml:space="preserve"> </w:t>
      </w:r>
      <w:hyperlink r:id="rId9" w:history="1">
        <w:r w:rsidR="00556730" w:rsidRPr="00A7034D">
          <w:rPr>
            <w:rStyle w:val="Hyperlink"/>
          </w:rPr>
          <w:t>HMS Analytic Memo</w:t>
        </w:r>
      </w:hyperlink>
      <w:r w:rsidR="00A4529E">
        <w:t xml:space="preserve">. </w:t>
      </w:r>
      <w:r w:rsidR="001E67FA">
        <w:t>This form is available on the HMS website. Additional materials are also on the website to support the completion of this form, including all relevant data dictionaries, a sample analytic memo and a list of the questions contained in the analytic memo</w:t>
      </w:r>
      <w:r w:rsidR="00FF65D7">
        <w:t>.</w:t>
      </w:r>
    </w:p>
    <w:p w14:paraId="5B2605E5" w14:textId="67768B33" w:rsidR="00C54322" w:rsidRDefault="00C54322" w:rsidP="00677ABB">
      <w:pPr>
        <w:pStyle w:val="ListParagraph"/>
        <w:widowControl/>
        <w:numPr>
          <w:ilvl w:val="0"/>
          <w:numId w:val="12"/>
        </w:numPr>
        <w:contextualSpacing/>
      </w:pPr>
      <w:r>
        <w:t xml:space="preserve">To assist with understanding of data structure and available data variables, an HMS Coordinating Center staff member will offer the option to meet with the original requestor 1:1. </w:t>
      </w:r>
      <w:r w:rsidR="00B73445">
        <w:t xml:space="preserve">Additionally, </w:t>
      </w:r>
      <w:r w:rsidR="00A05047">
        <w:t>primary,</w:t>
      </w:r>
      <w:r w:rsidR="00B73445">
        <w:t xml:space="preserve"> and senior authorship must be determined.</w:t>
      </w:r>
    </w:p>
    <w:p w14:paraId="7E4C5822" w14:textId="160092C7" w:rsidR="006B5DBC" w:rsidRDefault="00C54322" w:rsidP="006B5DBC">
      <w:pPr>
        <w:pStyle w:val="ListParagraph"/>
        <w:numPr>
          <w:ilvl w:val="0"/>
          <w:numId w:val="12"/>
        </w:numPr>
      </w:pPr>
      <w:r>
        <w:t>Upon receipt of the</w:t>
      </w:r>
      <w:r w:rsidR="00827C8D">
        <w:t xml:space="preserve"> HMS</w:t>
      </w:r>
      <w:r>
        <w:t xml:space="preserve"> </w:t>
      </w:r>
      <w:r w:rsidR="00827C8D">
        <w:t>A</w:t>
      </w:r>
      <w:r>
        <w:t xml:space="preserve">nalytic </w:t>
      </w:r>
      <w:r w:rsidR="00827C8D">
        <w:t>M</w:t>
      </w:r>
      <w:r>
        <w:t>emo, an HMS Coordinating Center data analyst</w:t>
      </w:r>
      <w:r w:rsidR="00530FD5">
        <w:t>/statistician</w:t>
      </w:r>
      <w:r>
        <w:t xml:space="preserve"> will confirm the </w:t>
      </w:r>
      <w:r w:rsidR="00530FD5">
        <w:t xml:space="preserve">inclusion and exclusion criteria </w:t>
      </w:r>
      <w:r>
        <w:t xml:space="preserve">for the cohort requested. </w:t>
      </w:r>
      <w:r w:rsidR="00F42086">
        <w:t>Information on the size of the cohort</w:t>
      </w:r>
      <w:r w:rsidR="000E07F3">
        <w:t xml:space="preserve"> </w:t>
      </w:r>
      <w:r>
        <w:t xml:space="preserve">will be sent to the original requestor for final decision on whether to continue with the data request or identify modifications to the analytical plan. </w:t>
      </w:r>
      <w:r w:rsidR="006B5DBC">
        <w:t>Once the cohort is confirmed, the</w:t>
      </w:r>
      <w:r w:rsidR="001271EF">
        <w:t xml:space="preserve"> request</w:t>
      </w:r>
      <w:r w:rsidR="006B5DBC">
        <w:t xml:space="preserve"> will be communicated with the HMS Physician Project lead for awareness. The request will be added</w:t>
      </w:r>
      <w:r w:rsidR="001271EF">
        <w:t xml:space="preserve"> to the </w:t>
      </w:r>
      <w:r w:rsidR="003E5945">
        <w:t xml:space="preserve">agenda for an upcoming </w:t>
      </w:r>
      <w:hyperlink r:id="rId10" w:history="1">
        <w:r w:rsidR="001271EF" w:rsidRPr="00F727DD">
          <w:rPr>
            <w:rStyle w:val="Hyperlink"/>
          </w:rPr>
          <w:t>HMS Data, Design, &amp; Publications (DDP)</w:t>
        </w:r>
      </w:hyperlink>
      <w:r w:rsidR="001271EF">
        <w:t xml:space="preserve"> </w:t>
      </w:r>
      <w:r w:rsidR="003E5945">
        <w:t xml:space="preserve">meeting. </w:t>
      </w:r>
      <w:r w:rsidR="003E5945" w:rsidRPr="003E5945">
        <w:t>Approval by the DDP will be made by majority vote.</w:t>
      </w:r>
      <w:r w:rsidR="00CE3CA4">
        <w:t xml:space="preserve"> Please note</w:t>
      </w:r>
      <w:r w:rsidR="008018AE">
        <w:t>,</w:t>
      </w:r>
      <w:r w:rsidR="00CE3CA4">
        <w:t xml:space="preserve"> if no formal DDP meeting is conducted, publication approval may be obtained via email correspondence with the members of the DDP.</w:t>
      </w:r>
      <w:r w:rsidR="003A1875">
        <w:t xml:space="preserve"> This e-mail will be sent by the HMS Coordinating Center.</w:t>
      </w:r>
    </w:p>
    <w:p w14:paraId="74141098" w14:textId="1759FCF5" w:rsidR="003E5945" w:rsidRDefault="003A1875" w:rsidP="00EB5479">
      <w:pPr>
        <w:pStyle w:val="ListParagraph"/>
        <w:widowControl/>
        <w:numPr>
          <w:ilvl w:val="0"/>
          <w:numId w:val="12"/>
        </w:numPr>
        <w:contextualSpacing/>
      </w:pPr>
      <w:r>
        <w:t>T</w:t>
      </w:r>
      <w:r w:rsidR="003E5945">
        <w:t>he request</w:t>
      </w:r>
      <w:r w:rsidR="00A559ED">
        <w:t>o</w:t>
      </w:r>
      <w:r w:rsidR="003E5945">
        <w:t xml:space="preserve">r should be </w:t>
      </w:r>
      <w:r>
        <w:t xml:space="preserve">prepared to </w:t>
      </w:r>
      <w:r w:rsidR="003E5945">
        <w:t xml:space="preserve">present </w:t>
      </w:r>
      <w:r>
        <w:t xml:space="preserve">a summary of the data and </w:t>
      </w:r>
      <w:r w:rsidR="003E5945">
        <w:t>to field questions related to the data request or publication</w:t>
      </w:r>
      <w:r>
        <w:t xml:space="preserve"> at the scheduled DDP meeting</w:t>
      </w:r>
      <w:r w:rsidR="003E5945">
        <w:t>.</w:t>
      </w:r>
      <w:r>
        <w:t xml:space="preserve"> To facilitate this conversation,</w:t>
      </w:r>
      <w:r w:rsidR="008018AE">
        <w:t xml:space="preserve"> the</w:t>
      </w:r>
      <w:r>
        <w:t xml:space="preserve"> request</w:t>
      </w:r>
      <w:r w:rsidR="00A559ED">
        <w:t>o</w:t>
      </w:r>
      <w:r>
        <w:t>r should prepare a series of PPT slides; the HMS Coordinating Center has a template for these slides available.</w:t>
      </w:r>
      <w:r w:rsidR="003E5945">
        <w:t xml:space="preserve"> Additionally, the members of the DDP will be given an opportunity to participate in the publication and should notify the HMS Program Manager of desired participation.</w:t>
      </w:r>
    </w:p>
    <w:p w14:paraId="7F390880" w14:textId="7249F820" w:rsidR="00785296" w:rsidRDefault="003E5945" w:rsidP="00EB5479">
      <w:pPr>
        <w:pStyle w:val="ListParagraph"/>
        <w:widowControl/>
        <w:numPr>
          <w:ilvl w:val="0"/>
          <w:numId w:val="12"/>
        </w:numPr>
        <w:contextualSpacing/>
      </w:pPr>
      <w:r>
        <w:t>Upon completion of the DDP</w:t>
      </w:r>
      <w:r w:rsidR="00AF56A3">
        <w:t xml:space="preserve"> meeting</w:t>
      </w:r>
      <w:r>
        <w:t>, the HMS Coordinating Center staff will notify th</w:t>
      </w:r>
      <w:r w:rsidR="00AF56A3">
        <w:t>e request</w:t>
      </w:r>
      <w:r w:rsidR="00A559ED">
        <w:t>o</w:t>
      </w:r>
      <w:r w:rsidR="00AF56A3">
        <w:t>r of the DDP decision.</w:t>
      </w:r>
      <w:r w:rsidR="002F7A93">
        <w:t xml:space="preserve"> </w:t>
      </w:r>
      <w:r w:rsidR="003A1875">
        <w:t>They will also notify the requestor of any DDP members that would like to engage in the research process.</w:t>
      </w:r>
    </w:p>
    <w:p w14:paraId="688DE570" w14:textId="04F9D3A5" w:rsidR="003E5945" w:rsidRDefault="002F7A93" w:rsidP="00EB5479">
      <w:pPr>
        <w:pStyle w:val="ListParagraph"/>
        <w:widowControl/>
        <w:numPr>
          <w:ilvl w:val="0"/>
          <w:numId w:val="12"/>
        </w:numPr>
        <w:contextualSpacing/>
      </w:pPr>
      <w:r>
        <w:t>The HMS Program Manager will determine staff availability and identify project team:</w:t>
      </w:r>
    </w:p>
    <w:p w14:paraId="2A3A36C9" w14:textId="46002451" w:rsidR="002F7A93" w:rsidRDefault="002F7A93" w:rsidP="002F7A93">
      <w:pPr>
        <w:pStyle w:val="ListParagraph"/>
        <w:widowControl/>
        <w:numPr>
          <w:ilvl w:val="1"/>
          <w:numId w:val="12"/>
        </w:numPr>
        <w:contextualSpacing/>
      </w:pPr>
      <w:r>
        <w:t xml:space="preserve">Statistician – conduct the analysis </w:t>
      </w:r>
    </w:p>
    <w:p w14:paraId="3DBBC869" w14:textId="7A94D687" w:rsidR="002F7A93" w:rsidRDefault="002F7A93" w:rsidP="002F7A93">
      <w:pPr>
        <w:pStyle w:val="ListParagraph"/>
        <w:widowControl/>
        <w:numPr>
          <w:ilvl w:val="1"/>
          <w:numId w:val="12"/>
        </w:numPr>
        <w:contextualSpacing/>
      </w:pPr>
      <w:r>
        <w:t>Quality Coordinator – answer questions related to data variables, sampling procedure, etc</w:t>
      </w:r>
      <w:r w:rsidR="003A1875">
        <w:t>.</w:t>
      </w:r>
    </w:p>
    <w:p w14:paraId="55C91048" w14:textId="79CCF8DD" w:rsidR="002F7A93" w:rsidRDefault="002F7A93" w:rsidP="002F7A93">
      <w:pPr>
        <w:pStyle w:val="ListParagraph"/>
        <w:widowControl/>
        <w:numPr>
          <w:ilvl w:val="1"/>
          <w:numId w:val="12"/>
        </w:numPr>
        <w:contextualSpacing/>
      </w:pPr>
      <w:r>
        <w:t xml:space="preserve">Project Manager </w:t>
      </w:r>
      <w:r w:rsidR="00785296">
        <w:t>–</w:t>
      </w:r>
      <w:r w:rsidR="00A17911">
        <w:t xml:space="preserve"> </w:t>
      </w:r>
      <w:r w:rsidR="00785296">
        <w:t>facilitate logistics, manage tasks, and keep team on track, and assist with appendices</w:t>
      </w:r>
    </w:p>
    <w:p w14:paraId="2E8F4910" w14:textId="77777777" w:rsidR="00785296" w:rsidRDefault="00785296" w:rsidP="00785296">
      <w:pPr>
        <w:pStyle w:val="ListParagraph"/>
        <w:widowControl/>
        <w:numPr>
          <w:ilvl w:val="0"/>
          <w:numId w:val="12"/>
        </w:numPr>
        <w:contextualSpacing/>
      </w:pPr>
      <w:r>
        <w:t>If multiple competing priorities will delay the completion of the data request, the request will be assessed as follows:</w:t>
      </w:r>
    </w:p>
    <w:p w14:paraId="0AFC1D51" w14:textId="603653A6" w:rsidR="00785296" w:rsidRDefault="00785296" w:rsidP="00785296">
      <w:pPr>
        <w:pStyle w:val="ListParagraph"/>
        <w:widowControl/>
        <w:numPr>
          <w:ilvl w:val="1"/>
          <w:numId w:val="12"/>
        </w:numPr>
        <w:contextualSpacing/>
      </w:pPr>
      <w:r>
        <w:t xml:space="preserve">High – Aligns closely with current HMS priorities with high potential for impact on QI activities. These items may align with collaborative meeting topics as well. </w:t>
      </w:r>
    </w:p>
    <w:p w14:paraId="478461A0" w14:textId="1AC0DB83" w:rsidR="00785296" w:rsidRDefault="00785296" w:rsidP="00785296">
      <w:pPr>
        <w:pStyle w:val="ListParagraph"/>
        <w:widowControl/>
        <w:numPr>
          <w:ilvl w:val="1"/>
          <w:numId w:val="12"/>
        </w:numPr>
        <w:contextualSpacing/>
      </w:pPr>
      <w:r>
        <w:t>Moderate – Aligns or builds</w:t>
      </w:r>
      <w:r w:rsidR="003A1875">
        <w:t xml:space="preserve"> on</w:t>
      </w:r>
      <w:r>
        <w:t xml:space="preserve"> current HMS priorities with growth opportunities within existing initiatives and/or for new QI activities.</w:t>
      </w:r>
    </w:p>
    <w:p w14:paraId="1DD99A24" w14:textId="73B1FC0A" w:rsidR="00785296" w:rsidRDefault="00785296" w:rsidP="00785296">
      <w:pPr>
        <w:pStyle w:val="ListParagraph"/>
        <w:widowControl/>
        <w:numPr>
          <w:ilvl w:val="1"/>
          <w:numId w:val="12"/>
        </w:numPr>
        <w:contextualSpacing/>
      </w:pPr>
      <w:r>
        <w:t>Low – Little to no alignment with current HMS priorities with little potential for QI work; research</w:t>
      </w:r>
      <w:r w:rsidR="008018AE">
        <w:t>-</w:t>
      </w:r>
      <w:r>
        <w:t>based only</w:t>
      </w:r>
    </w:p>
    <w:p w14:paraId="7852E82E" w14:textId="3CB0544F" w:rsidR="00C418CE" w:rsidRDefault="00C418CE" w:rsidP="00C418CE">
      <w:pPr>
        <w:pStyle w:val="ListParagraph"/>
        <w:widowControl/>
        <w:numPr>
          <w:ilvl w:val="0"/>
          <w:numId w:val="12"/>
        </w:numPr>
        <w:contextualSpacing/>
      </w:pPr>
      <w:r>
        <w:t>After identification and availability of staff is confirmed, the HMS statistician will complete</w:t>
      </w:r>
      <w:r w:rsidR="00961A2A">
        <w:t xml:space="preserve"> a timeline for analysis completion and sen</w:t>
      </w:r>
      <w:r w:rsidR="0044179B">
        <w:t>d</w:t>
      </w:r>
      <w:r w:rsidR="00961A2A">
        <w:t xml:space="preserve"> to the original request</w:t>
      </w:r>
      <w:r w:rsidR="00A559ED">
        <w:t>o</w:t>
      </w:r>
      <w:r w:rsidR="00961A2A">
        <w:t xml:space="preserve">r. </w:t>
      </w:r>
      <w:bookmarkStart w:id="0" w:name="_Hlk124249707"/>
      <w:r w:rsidR="00961A2A">
        <w:t>Additionally, the HMS statistician will complete</w:t>
      </w:r>
      <w:r>
        <w:t xml:space="preserve"> the data request via the specifics from the analytic memo.</w:t>
      </w:r>
      <w:r w:rsidR="0061673B">
        <w:t xml:space="preserve"> Once complete, the statistician will distribute the results electronically via an encrypted, and/or password-protected format to the original requestor and notify the project manager to set up a meeting with the original requestor, HMS project team, and additional co-authors. </w:t>
      </w:r>
    </w:p>
    <w:bookmarkEnd w:id="0"/>
    <w:p w14:paraId="19DA61F1" w14:textId="330130FF" w:rsidR="000E60BC" w:rsidRDefault="0009589A" w:rsidP="000E60BC">
      <w:pPr>
        <w:pStyle w:val="ListParagraph"/>
        <w:widowControl/>
        <w:numPr>
          <w:ilvl w:val="1"/>
          <w:numId w:val="12"/>
        </w:numPr>
        <w:contextualSpacing/>
      </w:pPr>
      <w:r w:rsidRPr="005D33C4">
        <w:rPr>
          <w:i/>
          <w:iCs/>
        </w:rPr>
        <w:t>Note:</w:t>
      </w:r>
      <w:r>
        <w:t xml:space="preserve"> </w:t>
      </w:r>
      <w:r w:rsidR="00812FDB">
        <w:t>To</w:t>
      </w:r>
      <w:r>
        <w:t xml:space="preserve"> be considered for co-authorship</w:t>
      </w:r>
      <w:r w:rsidR="008018AE">
        <w:t>,</w:t>
      </w:r>
      <w:r>
        <w:t xml:space="preserve"> the co-authors must participate in the </w:t>
      </w:r>
      <w:r w:rsidR="00642A3E">
        <w:t>study on an ongoing basis, including</w:t>
      </w:r>
      <w:r>
        <w:t xml:space="preserve"> communicating with the project team </w:t>
      </w:r>
      <w:r w:rsidR="00642A3E">
        <w:t xml:space="preserve">via email </w:t>
      </w:r>
      <w:r>
        <w:t>and/or attendance at project meetings.</w:t>
      </w:r>
      <w:r w:rsidR="007942FB">
        <w:t xml:space="preserve"> Also, please refer to the </w:t>
      </w:r>
      <w:hyperlink r:id="rId11" w:history="1">
        <w:r w:rsidR="007942FB" w:rsidRPr="003570A4">
          <w:rPr>
            <w:rStyle w:val="Hyperlink"/>
          </w:rPr>
          <w:t>HMS Guidelines for Authorship for Publications</w:t>
        </w:r>
      </w:hyperlink>
      <w:r w:rsidR="007942FB">
        <w:t xml:space="preserve"> for more details on </w:t>
      </w:r>
      <w:r w:rsidR="003E40F2">
        <w:t xml:space="preserve">how </w:t>
      </w:r>
      <w:r w:rsidR="007942FB">
        <w:t>authors will be determined.</w:t>
      </w:r>
      <w:r w:rsidR="000E60BC">
        <w:t xml:space="preserve"> </w:t>
      </w:r>
    </w:p>
    <w:p w14:paraId="779F268A" w14:textId="3F161284" w:rsidR="007E3630" w:rsidRDefault="003A1875" w:rsidP="00677ABB">
      <w:pPr>
        <w:pStyle w:val="ListParagraph"/>
        <w:widowControl/>
        <w:numPr>
          <w:ilvl w:val="0"/>
          <w:numId w:val="12"/>
        </w:numPr>
        <w:contextualSpacing/>
      </w:pPr>
      <w:r>
        <w:t>P</w:t>
      </w:r>
      <w:r w:rsidR="007E3630">
        <w:t xml:space="preserve">rior to submission for publication, the final analysis </w:t>
      </w:r>
      <w:r w:rsidR="00B61EAE">
        <w:t xml:space="preserve">may </w:t>
      </w:r>
      <w:r w:rsidR="007E3630">
        <w:t xml:space="preserve">be shared with the DDP to keep them apprised of the work. No additional co-authors will be allowed at this time. </w:t>
      </w:r>
      <w:r>
        <w:t>The request</w:t>
      </w:r>
      <w:r w:rsidR="00A559ED">
        <w:t>o</w:t>
      </w:r>
      <w:r>
        <w:t xml:space="preserve">r will be advised to present a series of slides to use at the scheduled DDP meeting. If </w:t>
      </w:r>
      <w:r w:rsidR="003C6467">
        <w:t>no formal DDP meeting is conducted, the project update will be made via email correspondence sent the members of the DDP by the HMS Coordinating Center.</w:t>
      </w:r>
    </w:p>
    <w:p w14:paraId="7F4555AA" w14:textId="724C63D7" w:rsidR="00C418CE" w:rsidRDefault="00677ABB" w:rsidP="007E3630">
      <w:pPr>
        <w:widowControl/>
        <w:ind w:left="360"/>
        <w:contextualSpacing/>
      </w:pPr>
      <w:r w:rsidRPr="007E3630">
        <w:rPr>
          <w:u w:val="single"/>
        </w:rPr>
        <w:t>Additional Notes</w:t>
      </w:r>
      <w:r>
        <w:t>:</w:t>
      </w:r>
    </w:p>
    <w:p w14:paraId="339064A9" w14:textId="77777777" w:rsidR="00986C0E" w:rsidRDefault="00961A2A" w:rsidP="00986C0E">
      <w:pPr>
        <w:pStyle w:val="ListParagraph"/>
        <w:widowControl/>
        <w:numPr>
          <w:ilvl w:val="0"/>
          <w:numId w:val="15"/>
        </w:numPr>
        <w:contextualSpacing/>
      </w:pPr>
      <w:r>
        <w:t>The analysis and manuscript preparation for submission to a peer-reviewed journal is expected to be completed within 12 months of receipt of data.</w:t>
      </w:r>
      <w:r w:rsidR="00234C99">
        <w:t xml:space="preserve"> </w:t>
      </w:r>
    </w:p>
    <w:p w14:paraId="1BB29F22" w14:textId="40A5CC03" w:rsidR="00986C0E" w:rsidRPr="00961A2A" w:rsidRDefault="00986C0E" w:rsidP="00986C0E">
      <w:pPr>
        <w:pStyle w:val="ListParagraph"/>
        <w:widowControl/>
        <w:numPr>
          <w:ilvl w:val="0"/>
          <w:numId w:val="15"/>
        </w:numPr>
        <w:contextualSpacing/>
      </w:pPr>
      <w:r>
        <w:t>Requestors are expected to be actively engaged throughout the research process and should be available to review and provide feedback on materials sent to them by the coordinating center within two weeks of receipt.</w:t>
      </w:r>
    </w:p>
    <w:p w14:paraId="0D63A244" w14:textId="2982328D" w:rsidR="00677ABB" w:rsidRDefault="00234C99" w:rsidP="00677ABB">
      <w:pPr>
        <w:pStyle w:val="ListParagraph"/>
        <w:widowControl/>
        <w:numPr>
          <w:ilvl w:val="0"/>
          <w:numId w:val="15"/>
        </w:numPr>
        <w:contextualSpacing/>
      </w:pPr>
      <w:r w:rsidRPr="00234C99">
        <w:t>Individuals from any</w:t>
      </w:r>
      <w:r w:rsidR="003E5945" w:rsidRPr="00234C99">
        <w:t xml:space="preserve"> HMS participating hospital can submit a concept to the</w:t>
      </w:r>
      <w:r w:rsidR="003C6467">
        <w:t xml:space="preserve"> HMS Coordinating Center, who will review the request based on the guidelines outlined above.</w:t>
      </w:r>
    </w:p>
    <w:p w14:paraId="252973B5" w14:textId="398C5F86" w:rsidR="003B03F3" w:rsidRDefault="003B03F3" w:rsidP="00677ABB">
      <w:pPr>
        <w:pStyle w:val="ListParagraph"/>
        <w:widowControl/>
        <w:numPr>
          <w:ilvl w:val="0"/>
          <w:numId w:val="15"/>
        </w:numPr>
        <w:contextualSpacing/>
      </w:pPr>
      <w:r>
        <w:t xml:space="preserve">If an individual requestor has multiple data requests in process at a given time, the HMS Coordinating Center may factor this into </w:t>
      </w:r>
      <w:r w:rsidR="00ED6ABC">
        <w:t xml:space="preserve">approval </w:t>
      </w:r>
      <w:r w:rsidR="00022C5D">
        <w:t>of subsequent</w:t>
      </w:r>
      <w:r w:rsidR="00ED6ABC">
        <w:t xml:space="preserve"> data request</w:t>
      </w:r>
      <w:r w:rsidR="00022C5D">
        <w:t>s</w:t>
      </w:r>
      <w:r w:rsidR="00ED6ABC">
        <w:t xml:space="preserve"> and is dependent on Collaborative priorities</w:t>
      </w:r>
      <w:r w:rsidR="00022C5D">
        <w:t xml:space="preserve"> and available resources</w:t>
      </w:r>
      <w:r w:rsidR="00ED6ABC">
        <w:t>.</w:t>
      </w:r>
    </w:p>
    <w:p w14:paraId="0F047866" w14:textId="734622C2" w:rsidR="00EA2386" w:rsidRPr="00234C99" w:rsidRDefault="00EA2386" w:rsidP="00677ABB">
      <w:pPr>
        <w:pStyle w:val="ListParagraph"/>
        <w:widowControl/>
        <w:numPr>
          <w:ilvl w:val="0"/>
          <w:numId w:val="15"/>
        </w:numPr>
        <w:contextualSpacing/>
      </w:pPr>
      <w:r>
        <w:t xml:space="preserve">Depending on alignment of requested data with HMS strategic initiatives, the HMS Coordinating Center may request that you present the data at an upcoming collaborative wide meeting or webinar. </w:t>
      </w:r>
    </w:p>
    <w:p w14:paraId="58CC5CAC" w14:textId="77777777" w:rsidR="00CE3CA4" w:rsidRPr="00470B3F" w:rsidRDefault="00CE3CA4" w:rsidP="00CE3CA4">
      <w:pPr>
        <w:pStyle w:val="ListParagraph"/>
        <w:ind w:left="1440"/>
        <w:rPr>
          <w:rFonts w:ascii="Calibri" w:eastAsia="Calibri" w:hAnsi="Calibri"/>
        </w:rPr>
      </w:pPr>
    </w:p>
    <w:p w14:paraId="68E74FEC" w14:textId="77777777" w:rsidR="0099780E" w:rsidRDefault="0099780E" w:rsidP="00C24761">
      <w:pPr>
        <w:rPr>
          <w:rFonts w:ascii="Calibri" w:eastAsia="Calibri" w:hAnsi="Calibri"/>
          <w:b/>
          <w:u w:val="single"/>
        </w:rPr>
      </w:pPr>
    </w:p>
    <w:p w14:paraId="3B58B1B1" w14:textId="77777777" w:rsidR="0099780E" w:rsidRDefault="0099780E" w:rsidP="00C24761">
      <w:pPr>
        <w:rPr>
          <w:rFonts w:ascii="Calibri" w:eastAsia="Calibri" w:hAnsi="Calibri"/>
          <w:b/>
          <w:u w:val="single"/>
        </w:rPr>
      </w:pPr>
    </w:p>
    <w:p w14:paraId="70B6E95B" w14:textId="77777777" w:rsidR="0099780E" w:rsidRDefault="0099780E" w:rsidP="00C24761">
      <w:pPr>
        <w:rPr>
          <w:rFonts w:ascii="Calibri" w:eastAsia="Calibri" w:hAnsi="Calibri"/>
          <w:b/>
          <w:u w:val="single"/>
        </w:rPr>
      </w:pPr>
    </w:p>
    <w:p w14:paraId="4453B53B" w14:textId="77777777" w:rsidR="0099780E" w:rsidRDefault="0099780E" w:rsidP="00C24761">
      <w:pPr>
        <w:rPr>
          <w:rFonts w:ascii="Calibri" w:eastAsia="Calibri" w:hAnsi="Calibri"/>
          <w:b/>
          <w:u w:val="single"/>
        </w:rPr>
      </w:pPr>
    </w:p>
    <w:p w14:paraId="278A59C0" w14:textId="77777777" w:rsidR="0099780E" w:rsidRDefault="0099780E" w:rsidP="00C24761">
      <w:pPr>
        <w:rPr>
          <w:rFonts w:ascii="Calibri" w:eastAsia="Calibri" w:hAnsi="Calibri"/>
          <w:b/>
          <w:u w:val="single"/>
        </w:rPr>
      </w:pPr>
    </w:p>
    <w:p w14:paraId="3A7695F4" w14:textId="77777777" w:rsidR="0099780E" w:rsidRDefault="0099780E" w:rsidP="00C24761">
      <w:pPr>
        <w:rPr>
          <w:rFonts w:ascii="Calibri" w:eastAsia="Calibri" w:hAnsi="Calibri"/>
          <w:b/>
          <w:u w:val="single"/>
        </w:rPr>
      </w:pPr>
    </w:p>
    <w:p w14:paraId="7071E4BD" w14:textId="77777777" w:rsidR="0099780E" w:rsidRDefault="0099780E" w:rsidP="00C24761">
      <w:pPr>
        <w:rPr>
          <w:rFonts w:ascii="Calibri" w:eastAsia="Calibri" w:hAnsi="Calibri"/>
          <w:b/>
          <w:u w:val="single"/>
        </w:rPr>
      </w:pPr>
    </w:p>
    <w:p w14:paraId="1495CFA0" w14:textId="77777777" w:rsidR="0099780E" w:rsidRDefault="0099780E" w:rsidP="00C24761">
      <w:pPr>
        <w:rPr>
          <w:rFonts w:ascii="Calibri" w:eastAsia="Calibri" w:hAnsi="Calibri"/>
          <w:b/>
          <w:u w:val="single"/>
        </w:rPr>
      </w:pPr>
    </w:p>
    <w:p w14:paraId="1C52743C" w14:textId="77777777" w:rsidR="0099780E" w:rsidRDefault="0099780E" w:rsidP="00C24761">
      <w:pPr>
        <w:rPr>
          <w:rFonts w:ascii="Calibri" w:eastAsia="Calibri" w:hAnsi="Calibri"/>
          <w:b/>
          <w:u w:val="single"/>
        </w:rPr>
      </w:pPr>
    </w:p>
    <w:p w14:paraId="535A87B2" w14:textId="77777777" w:rsidR="0099780E" w:rsidRDefault="0099780E" w:rsidP="00C24761">
      <w:pPr>
        <w:rPr>
          <w:rFonts w:ascii="Calibri" w:eastAsia="Calibri" w:hAnsi="Calibri"/>
          <w:b/>
          <w:u w:val="single"/>
        </w:rPr>
      </w:pPr>
    </w:p>
    <w:p w14:paraId="57277325" w14:textId="77777777" w:rsidR="0099780E" w:rsidRDefault="0099780E" w:rsidP="00C24761">
      <w:pPr>
        <w:rPr>
          <w:rFonts w:ascii="Calibri" w:eastAsia="Calibri" w:hAnsi="Calibri"/>
          <w:b/>
          <w:u w:val="single"/>
        </w:rPr>
      </w:pPr>
    </w:p>
    <w:p w14:paraId="0A78CBBB" w14:textId="77777777" w:rsidR="0099780E" w:rsidRDefault="0099780E" w:rsidP="00C24761">
      <w:pPr>
        <w:rPr>
          <w:rFonts w:ascii="Calibri" w:eastAsia="Calibri" w:hAnsi="Calibri"/>
          <w:b/>
          <w:u w:val="single"/>
        </w:rPr>
      </w:pPr>
    </w:p>
    <w:p w14:paraId="62222E26" w14:textId="77777777" w:rsidR="0099780E" w:rsidRDefault="0099780E" w:rsidP="00C24761">
      <w:pPr>
        <w:rPr>
          <w:rFonts w:ascii="Calibri" w:eastAsia="Calibri" w:hAnsi="Calibri"/>
          <w:b/>
          <w:u w:val="single"/>
        </w:rPr>
      </w:pPr>
    </w:p>
    <w:p w14:paraId="4E35F2C2" w14:textId="77777777" w:rsidR="0099780E" w:rsidRDefault="0099780E" w:rsidP="00C24761">
      <w:pPr>
        <w:rPr>
          <w:rFonts w:ascii="Calibri" w:eastAsia="Calibri" w:hAnsi="Calibri"/>
          <w:b/>
          <w:u w:val="single"/>
        </w:rPr>
      </w:pPr>
    </w:p>
    <w:p w14:paraId="7B6C5E16" w14:textId="77777777" w:rsidR="0099780E" w:rsidRDefault="0099780E" w:rsidP="00C24761">
      <w:pPr>
        <w:rPr>
          <w:rFonts w:ascii="Calibri" w:eastAsia="Calibri" w:hAnsi="Calibri"/>
          <w:b/>
          <w:u w:val="single"/>
        </w:rPr>
      </w:pPr>
    </w:p>
    <w:p w14:paraId="677311F2" w14:textId="77777777" w:rsidR="0099780E" w:rsidRDefault="0099780E" w:rsidP="00C24761">
      <w:pPr>
        <w:rPr>
          <w:rFonts w:ascii="Calibri" w:eastAsia="Calibri" w:hAnsi="Calibri"/>
          <w:b/>
          <w:u w:val="single"/>
        </w:rPr>
      </w:pPr>
    </w:p>
    <w:p w14:paraId="24B5A2F3" w14:textId="77777777" w:rsidR="0099780E" w:rsidRDefault="0099780E" w:rsidP="00C24761">
      <w:pPr>
        <w:rPr>
          <w:rFonts w:ascii="Calibri" w:eastAsia="Calibri" w:hAnsi="Calibri"/>
          <w:b/>
          <w:u w:val="single"/>
        </w:rPr>
      </w:pPr>
    </w:p>
    <w:p w14:paraId="0FB65697" w14:textId="77777777" w:rsidR="0099780E" w:rsidRDefault="0099780E" w:rsidP="00C24761">
      <w:pPr>
        <w:rPr>
          <w:rFonts w:ascii="Calibri" w:eastAsia="Calibri" w:hAnsi="Calibri"/>
          <w:b/>
          <w:u w:val="single"/>
        </w:rPr>
      </w:pPr>
    </w:p>
    <w:p w14:paraId="774C0A56" w14:textId="77777777" w:rsidR="003E5A32" w:rsidRDefault="003E5A32">
      <w:pPr>
        <w:rPr>
          <w:rFonts w:ascii="Calibri" w:eastAsia="Calibri" w:hAnsi="Calibri"/>
          <w:b/>
          <w:u w:val="single"/>
        </w:rPr>
      </w:pPr>
      <w:r>
        <w:rPr>
          <w:rFonts w:ascii="Calibri" w:eastAsia="Calibri" w:hAnsi="Calibri"/>
          <w:b/>
          <w:u w:val="single"/>
        </w:rPr>
        <w:br w:type="page"/>
      </w:r>
    </w:p>
    <w:p w14:paraId="7AC53230" w14:textId="081A62C6" w:rsidR="00C24761" w:rsidRPr="00C24761" w:rsidRDefault="00C24761" w:rsidP="00C24761">
      <w:pPr>
        <w:rPr>
          <w:rFonts w:ascii="Calibri" w:eastAsia="Calibri" w:hAnsi="Calibri"/>
          <w:b/>
          <w:u w:val="single"/>
        </w:rPr>
      </w:pPr>
      <w:r w:rsidRPr="00C24761">
        <w:rPr>
          <w:rFonts w:ascii="Calibri" w:eastAsia="Calibri" w:hAnsi="Calibri"/>
          <w:b/>
          <w:u w:val="single"/>
        </w:rPr>
        <w:t>Prior to Submission for Publication</w:t>
      </w:r>
    </w:p>
    <w:p w14:paraId="7734A6C1" w14:textId="009DB002" w:rsidR="00C24761" w:rsidRPr="00C24761" w:rsidRDefault="00C24761" w:rsidP="00C24761">
      <w:pPr>
        <w:pStyle w:val="ListParagraph"/>
        <w:numPr>
          <w:ilvl w:val="0"/>
          <w:numId w:val="13"/>
        </w:numPr>
        <w:rPr>
          <w:rFonts w:ascii="Calibri" w:eastAsia="Calibri" w:hAnsi="Calibri"/>
        </w:rPr>
      </w:pPr>
      <w:r w:rsidRPr="00C24761">
        <w:rPr>
          <w:rFonts w:ascii="Calibri" w:eastAsia="Calibri" w:hAnsi="Calibri"/>
        </w:rPr>
        <w:t>Any drafts and subsequent final version must be reviewed and approved by the following:</w:t>
      </w:r>
    </w:p>
    <w:p w14:paraId="1BA755CE" w14:textId="67A42EF1" w:rsidR="00C24761" w:rsidRDefault="00AF56A3" w:rsidP="00AF56A3">
      <w:pPr>
        <w:pStyle w:val="ListParagraph"/>
        <w:numPr>
          <w:ilvl w:val="1"/>
          <w:numId w:val="13"/>
        </w:numPr>
        <w:rPr>
          <w:rFonts w:ascii="Calibri" w:eastAsia="Calibri" w:hAnsi="Calibri"/>
        </w:rPr>
      </w:pPr>
      <w:r>
        <w:rPr>
          <w:rFonts w:ascii="Calibri" w:eastAsia="Calibri" w:hAnsi="Calibri"/>
        </w:rPr>
        <w:t>All Publications: Dr. Scott Flanders</w:t>
      </w:r>
      <w:r w:rsidR="0076784C">
        <w:rPr>
          <w:rFonts w:ascii="Calibri" w:eastAsia="Calibri" w:hAnsi="Calibri"/>
        </w:rPr>
        <w:t xml:space="preserve"> &amp; Elizabeth McLaughlin</w:t>
      </w:r>
    </w:p>
    <w:p w14:paraId="04EA9683" w14:textId="6450F9E4" w:rsidR="00AF56A3" w:rsidRDefault="00AF56A3" w:rsidP="00AF56A3">
      <w:pPr>
        <w:pStyle w:val="ListParagraph"/>
        <w:numPr>
          <w:ilvl w:val="1"/>
          <w:numId w:val="13"/>
        </w:numPr>
        <w:rPr>
          <w:rFonts w:ascii="Calibri" w:eastAsia="Calibri" w:hAnsi="Calibri"/>
        </w:rPr>
      </w:pPr>
      <w:r>
        <w:rPr>
          <w:rFonts w:ascii="Calibri" w:eastAsia="Calibri" w:hAnsi="Calibri"/>
        </w:rPr>
        <w:t xml:space="preserve">PICC/Midline Publications: Dr. </w:t>
      </w:r>
      <w:r w:rsidR="006B419F">
        <w:rPr>
          <w:rFonts w:ascii="Calibri" w:eastAsia="Calibri" w:hAnsi="Calibri"/>
        </w:rPr>
        <w:t>David Paje</w:t>
      </w:r>
    </w:p>
    <w:p w14:paraId="4C4362BA" w14:textId="14A69049" w:rsidR="00AF56A3" w:rsidRDefault="00AF56A3" w:rsidP="00AF56A3">
      <w:pPr>
        <w:pStyle w:val="ListParagraph"/>
        <w:numPr>
          <w:ilvl w:val="1"/>
          <w:numId w:val="13"/>
        </w:numPr>
        <w:rPr>
          <w:rFonts w:ascii="Calibri" w:eastAsia="Calibri" w:hAnsi="Calibri"/>
        </w:rPr>
      </w:pPr>
      <w:r>
        <w:rPr>
          <w:rFonts w:ascii="Calibri" w:eastAsia="Calibri" w:hAnsi="Calibri"/>
        </w:rPr>
        <w:t>Antimicrobial Publications: Dr. Tejal Gandhi</w:t>
      </w:r>
    </w:p>
    <w:p w14:paraId="54FA0142" w14:textId="625A0BB5" w:rsidR="00E857C6" w:rsidRDefault="00E857C6" w:rsidP="00AF56A3">
      <w:pPr>
        <w:pStyle w:val="ListParagraph"/>
        <w:numPr>
          <w:ilvl w:val="1"/>
          <w:numId w:val="13"/>
        </w:numPr>
        <w:rPr>
          <w:rFonts w:ascii="Calibri" w:eastAsia="Calibri" w:hAnsi="Calibri"/>
        </w:rPr>
      </w:pPr>
      <w:r>
        <w:rPr>
          <w:rFonts w:ascii="Calibri" w:eastAsia="Calibri" w:hAnsi="Calibri"/>
        </w:rPr>
        <w:t>Sepsis: Dr. Hallie Prescott</w:t>
      </w:r>
    </w:p>
    <w:p w14:paraId="52465178" w14:textId="3A7E29FD" w:rsidR="00DE6261" w:rsidRDefault="00DE6261" w:rsidP="00AF56A3">
      <w:pPr>
        <w:pStyle w:val="ListParagraph"/>
        <w:numPr>
          <w:ilvl w:val="1"/>
          <w:numId w:val="13"/>
        </w:numPr>
        <w:rPr>
          <w:rFonts w:ascii="Calibri" w:eastAsia="Calibri" w:hAnsi="Calibri"/>
        </w:rPr>
      </w:pPr>
      <w:r>
        <w:rPr>
          <w:rFonts w:ascii="Calibri" w:eastAsia="Calibri" w:hAnsi="Calibri"/>
        </w:rPr>
        <w:t>Critical Care: Dr. Liz Viglianti</w:t>
      </w:r>
      <w:r w:rsidR="000F2F4F">
        <w:rPr>
          <w:rFonts w:ascii="Calibri" w:eastAsia="Calibri" w:hAnsi="Calibri"/>
        </w:rPr>
        <w:t xml:space="preserve">, </w:t>
      </w:r>
      <w:r>
        <w:rPr>
          <w:rFonts w:ascii="Calibri" w:eastAsia="Calibri" w:hAnsi="Calibri"/>
        </w:rPr>
        <w:t>Dr. Paul Bozyk</w:t>
      </w:r>
      <w:r w:rsidR="000F2F4F">
        <w:rPr>
          <w:rFonts w:ascii="Calibri" w:eastAsia="Calibri" w:hAnsi="Calibri"/>
        </w:rPr>
        <w:t>, or Pat Posa</w:t>
      </w:r>
    </w:p>
    <w:p w14:paraId="420FFB48" w14:textId="00AD53DD" w:rsidR="00AF56A3" w:rsidRDefault="00AF56A3" w:rsidP="00AF56A3">
      <w:pPr>
        <w:pStyle w:val="ListParagraph"/>
        <w:numPr>
          <w:ilvl w:val="0"/>
          <w:numId w:val="13"/>
        </w:numPr>
        <w:rPr>
          <w:rFonts w:ascii="Calibri" w:eastAsia="Calibri" w:hAnsi="Calibri"/>
        </w:rPr>
      </w:pPr>
      <w:r>
        <w:rPr>
          <w:rFonts w:ascii="Calibri" w:eastAsia="Calibri" w:hAnsi="Calibri"/>
        </w:rPr>
        <w:t xml:space="preserve">The above individuals must be given at least </w:t>
      </w:r>
      <w:r w:rsidR="00CE3CA4">
        <w:rPr>
          <w:rFonts w:ascii="Calibri" w:eastAsia="Calibri" w:hAnsi="Calibri"/>
        </w:rPr>
        <w:t>2</w:t>
      </w:r>
      <w:r>
        <w:rPr>
          <w:rFonts w:ascii="Calibri" w:eastAsia="Calibri" w:hAnsi="Calibri"/>
        </w:rPr>
        <w:t xml:space="preserve"> week</w:t>
      </w:r>
      <w:r w:rsidR="00CE3CA4">
        <w:rPr>
          <w:rFonts w:ascii="Calibri" w:eastAsia="Calibri" w:hAnsi="Calibri"/>
        </w:rPr>
        <w:t>s</w:t>
      </w:r>
      <w:r>
        <w:rPr>
          <w:rFonts w:ascii="Calibri" w:eastAsia="Calibri" w:hAnsi="Calibri"/>
        </w:rPr>
        <w:t xml:space="preserve"> to review the publication and provide feedback.</w:t>
      </w:r>
    </w:p>
    <w:p w14:paraId="5FBD77A2" w14:textId="664EA907" w:rsidR="00AF56A3" w:rsidRDefault="00AF56A3" w:rsidP="00AF56A3">
      <w:pPr>
        <w:pStyle w:val="ListParagraph"/>
        <w:numPr>
          <w:ilvl w:val="0"/>
          <w:numId w:val="13"/>
        </w:numPr>
        <w:rPr>
          <w:rFonts w:ascii="Calibri" w:eastAsia="Calibri" w:hAnsi="Calibri"/>
        </w:rPr>
      </w:pPr>
      <w:r w:rsidRPr="00AF56A3">
        <w:rPr>
          <w:rFonts w:ascii="Calibri" w:eastAsia="Calibri" w:hAnsi="Calibri"/>
        </w:rPr>
        <w:t>If you are requesting data for a publication that is attached to a submission deadline, we recommend submitting your concept within 3 months of your deadline (</w:t>
      </w:r>
      <w:r w:rsidRPr="00AF56A3">
        <w:rPr>
          <w:rFonts w:ascii="Calibri" w:eastAsia="Calibri" w:hAnsi="Calibri"/>
          <w:i/>
        </w:rPr>
        <w:t>urgent requests will be reviewed on a case</w:t>
      </w:r>
      <w:r w:rsidR="00E44C5F">
        <w:rPr>
          <w:rFonts w:ascii="Calibri" w:eastAsia="Calibri" w:hAnsi="Calibri"/>
          <w:i/>
        </w:rPr>
        <w:t>-</w:t>
      </w:r>
      <w:r w:rsidRPr="00AF56A3">
        <w:rPr>
          <w:rFonts w:ascii="Calibri" w:eastAsia="Calibri" w:hAnsi="Calibri"/>
          <w:i/>
        </w:rPr>
        <w:t>by</w:t>
      </w:r>
      <w:r w:rsidR="00E44C5F">
        <w:rPr>
          <w:rFonts w:ascii="Calibri" w:eastAsia="Calibri" w:hAnsi="Calibri"/>
          <w:i/>
        </w:rPr>
        <w:t>-</w:t>
      </w:r>
      <w:r w:rsidRPr="00AF56A3">
        <w:rPr>
          <w:rFonts w:ascii="Calibri" w:eastAsia="Calibri" w:hAnsi="Calibri"/>
          <w:i/>
        </w:rPr>
        <w:t>case basis</w:t>
      </w:r>
      <w:r w:rsidRPr="00AF56A3">
        <w:rPr>
          <w:rFonts w:ascii="Calibri" w:eastAsia="Calibri" w:hAnsi="Calibri"/>
        </w:rPr>
        <w:t>)</w:t>
      </w:r>
      <w:r>
        <w:rPr>
          <w:rFonts w:ascii="Calibri" w:eastAsia="Calibri" w:hAnsi="Calibri"/>
        </w:rPr>
        <w:t>.</w:t>
      </w:r>
    </w:p>
    <w:p w14:paraId="586F873F" w14:textId="01550E8A" w:rsidR="001F255B" w:rsidRDefault="001F255B" w:rsidP="00AF56A3">
      <w:pPr>
        <w:pStyle w:val="ListParagraph"/>
        <w:numPr>
          <w:ilvl w:val="0"/>
          <w:numId w:val="13"/>
        </w:numPr>
        <w:rPr>
          <w:rFonts w:ascii="Calibri" w:eastAsia="Calibri" w:hAnsi="Calibri"/>
        </w:rPr>
      </w:pPr>
      <w:r>
        <w:rPr>
          <w:rFonts w:ascii="Calibri" w:eastAsia="Calibri" w:hAnsi="Calibri"/>
        </w:rPr>
        <w:t>As of December 2023, BCBSM is requesting to review select publications in advance of submission. The HMS Program Manager will assist in determining which publications need to be routed to BCBSM.</w:t>
      </w:r>
    </w:p>
    <w:p w14:paraId="0B99FD23" w14:textId="39A562FD" w:rsidR="001F255B" w:rsidRDefault="001F255B" w:rsidP="001F255B">
      <w:pPr>
        <w:pStyle w:val="ListParagraph"/>
        <w:numPr>
          <w:ilvl w:val="1"/>
          <w:numId w:val="13"/>
        </w:numPr>
        <w:rPr>
          <w:rFonts w:ascii="Calibri" w:eastAsia="Calibri" w:hAnsi="Calibri"/>
        </w:rPr>
      </w:pPr>
      <w:r w:rsidRPr="001F255B">
        <w:rPr>
          <w:rFonts w:ascii="Calibri" w:eastAsia="Calibri" w:hAnsi="Calibri"/>
        </w:rPr>
        <w:t>Types of articles DO NOT need to be submitted prior to submission for publication</w:t>
      </w:r>
    </w:p>
    <w:p w14:paraId="387FA9E2" w14:textId="77777777" w:rsidR="001F255B" w:rsidRPr="001F255B" w:rsidRDefault="001F255B" w:rsidP="001F255B">
      <w:pPr>
        <w:pStyle w:val="ListParagraph"/>
        <w:numPr>
          <w:ilvl w:val="2"/>
          <w:numId w:val="13"/>
        </w:numPr>
        <w:rPr>
          <w:rFonts w:ascii="Calibri" w:eastAsia="Calibri" w:hAnsi="Calibri"/>
        </w:rPr>
      </w:pPr>
      <w:r w:rsidRPr="001F255B">
        <w:rPr>
          <w:rFonts w:ascii="Calibri" w:eastAsia="Calibri" w:hAnsi="Calibri"/>
        </w:rPr>
        <w:t>Articles focused only on clinical work and clinical findings</w:t>
      </w:r>
    </w:p>
    <w:p w14:paraId="335E1222" w14:textId="4DD1BA9B" w:rsidR="001F255B" w:rsidRDefault="001F255B" w:rsidP="001F255B">
      <w:pPr>
        <w:pStyle w:val="ListParagraph"/>
        <w:numPr>
          <w:ilvl w:val="2"/>
          <w:numId w:val="13"/>
        </w:numPr>
        <w:rPr>
          <w:rFonts w:ascii="Calibri" w:eastAsia="Calibri" w:hAnsi="Calibri"/>
        </w:rPr>
      </w:pPr>
      <w:r w:rsidRPr="001F255B">
        <w:rPr>
          <w:rFonts w:ascii="Calibri" w:eastAsia="Calibri" w:hAnsi="Calibri"/>
        </w:rPr>
        <w:t>Articles in which the only mention of Blue Cross is the acknowledgement of our support</w:t>
      </w:r>
      <w:r>
        <w:rPr>
          <w:rFonts w:ascii="Calibri" w:eastAsia="Calibri" w:hAnsi="Calibri"/>
        </w:rPr>
        <w:t xml:space="preserve"> </w:t>
      </w:r>
      <w:r w:rsidRPr="001F255B">
        <w:rPr>
          <w:rFonts w:ascii="Calibri" w:eastAsia="Calibri" w:hAnsi="Calibri"/>
        </w:rPr>
        <w:t>and disclaimer statement</w:t>
      </w:r>
    </w:p>
    <w:p w14:paraId="5DEEFC0D" w14:textId="77777777" w:rsidR="001F255B" w:rsidRPr="001F255B" w:rsidRDefault="001F255B" w:rsidP="001F255B">
      <w:pPr>
        <w:pStyle w:val="ListParagraph"/>
        <w:numPr>
          <w:ilvl w:val="1"/>
          <w:numId w:val="13"/>
        </w:numPr>
        <w:rPr>
          <w:rFonts w:ascii="Calibri" w:eastAsia="Calibri" w:hAnsi="Calibri"/>
        </w:rPr>
      </w:pPr>
      <w:r w:rsidRPr="001F255B">
        <w:rPr>
          <w:rFonts w:ascii="Calibri" w:eastAsia="Calibri" w:hAnsi="Calibri"/>
        </w:rPr>
        <w:t>Types of articles MUST be submitted prior to submission for publication as they could reflect</w:t>
      </w:r>
    </w:p>
    <w:p w14:paraId="39543194" w14:textId="26E28005" w:rsidR="001F255B" w:rsidRDefault="001F255B" w:rsidP="001F255B">
      <w:pPr>
        <w:pStyle w:val="ListParagraph"/>
        <w:ind w:left="1440"/>
        <w:rPr>
          <w:rFonts w:ascii="Calibri" w:eastAsia="Calibri" w:hAnsi="Calibri"/>
        </w:rPr>
      </w:pPr>
      <w:r w:rsidRPr="001F255B">
        <w:rPr>
          <w:rFonts w:ascii="Calibri" w:eastAsia="Calibri" w:hAnsi="Calibri"/>
        </w:rPr>
        <w:t>negatively on Blue Cross</w:t>
      </w:r>
    </w:p>
    <w:p w14:paraId="5707670B" w14:textId="1D3D81AF" w:rsidR="001F255B" w:rsidRPr="001F255B" w:rsidRDefault="001F255B" w:rsidP="001F255B">
      <w:pPr>
        <w:pStyle w:val="ListParagraph"/>
        <w:numPr>
          <w:ilvl w:val="0"/>
          <w:numId w:val="22"/>
        </w:numPr>
        <w:rPr>
          <w:rFonts w:ascii="Calibri" w:eastAsia="Calibri" w:hAnsi="Calibri"/>
        </w:rPr>
      </w:pPr>
      <w:r w:rsidRPr="001F255B">
        <w:rPr>
          <w:rFonts w:ascii="Calibri" w:eastAsia="Calibri" w:hAnsi="Calibri"/>
        </w:rPr>
        <w:t>Articles that mention Blue Cross incentives (e.g., P4P or VBR) or Blue Cross programs (e.g.,</w:t>
      </w:r>
      <w:r>
        <w:rPr>
          <w:rFonts w:ascii="Calibri" w:eastAsia="Calibri" w:hAnsi="Calibri"/>
        </w:rPr>
        <w:t xml:space="preserve"> </w:t>
      </w:r>
      <w:r w:rsidRPr="001F255B">
        <w:rPr>
          <w:rFonts w:ascii="Calibri" w:eastAsia="Calibri" w:hAnsi="Calibri"/>
        </w:rPr>
        <w:t>Centers of Excellence, Blue Distinction Centers, value-based contracting)</w:t>
      </w:r>
    </w:p>
    <w:p w14:paraId="3A347047" w14:textId="05F9DEBA" w:rsidR="001F255B" w:rsidRPr="001F255B" w:rsidRDefault="001F255B" w:rsidP="001F255B">
      <w:pPr>
        <w:pStyle w:val="ListParagraph"/>
        <w:numPr>
          <w:ilvl w:val="0"/>
          <w:numId w:val="22"/>
        </w:numPr>
        <w:rPr>
          <w:rFonts w:ascii="Calibri" w:eastAsia="Calibri" w:hAnsi="Calibri"/>
        </w:rPr>
      </w:pPr>
      <w:r w:rsidRPr="001F255B">
        <w:rPr>
          <w:rFonts w:ascii="Calibri" w:eastAsia="Calibri" w:hAnsi="Calibri"/>
        </w:rPr>
        <w:t>Articles that mention funding of the program (e.g., coordinating center and FTE support)</w:t>
      </w:r>
      <w:r>
        <w:rPr>
          <w:rFonts w:ascii="Calibri" w:eastAsia="Calibri" w:hAnsi="Calibri"/>
        </w:rPr>
        <w:t xml:space="preserve"> </w:t>
      </w:r>
      <w:r w:rsidRPr="001F255B">
        <w:rPr>
          <w:rFonts w:ascii="Calibri" w:eastAsia="Calibri" w:hAnsi="Calibri"/>
        </w:rPr>
        <w:t>beyond the standard acknowledgement</w:t>
      </w:r>
    </w:p>
    <w:p w14:paraId="08C42E16" w14:textId="6065F2AA" w:rsidR="001F255B" w:rsidRPr="001F255B" w:rsidRDefault="001F255B" w:rsidP="001F255B">
      <w:pPr>
        <w:pStyle w:val="ListParagraph"/>
        <w:numPr>
          <w:ilvl w:val="0"/>
          <w:numId w:val="22"/>
        </w:numPr>
        <w:rPr>
          <w:rFonts w:ascii="Calibri" w:eastAsia="Calibri" w:hAnsi="Calibri"/>
        </w:rPr>
      </w:pPr>
      <w:r w:rsidRPr="001F255B">
        <w:rPr>
          <w:rFonts w:ascii="Calibri" w:eastAsia="Calibri" w:hAnsi="Calibri"/>
        </w:rPr>
        <w:t>Articles that mention the administrative operations of the CQI program</w:t>
      </w:r>
    </w:p>
    <w:p w14:paraId="6928B0BF" w14:textId="2842914D" w:rsidR="001F255B" w:rsidRPr="001F255B" w:rsidRDefault="001F255B" w:rsidP="001F255B">
      <w:pPr>
        <w:pStyle w:val="ListParagraph"/>
        <w:numPr>
          <w:ilvl w:val="0"/>
          <w:numId w:val="22"/>
        </w:numPr>
        <w:rPr>
          <w:rFonts w:ascii="Calibri" w:eastAsia="Calibri" w:hAnsi="Calibri"/>
        </w:rPr>
      </w:pPr>
      <w:r w:rsidRPr="001F255B">
        <w:rPr>
          <w:rFonts w:ascii="Calibri" w:eastAsia="Calibri" w:hAnsi="Calibri"/>
        </w:rPr>
        <w:t>Article that evaluate costs related to the program and/or clinical condition</w:t>
      </w:r>
    </w:p>
    <w:p w14:paraId="33DE16CF" w14:textId="7DD7BD99" w:rsidR="001F255B" w:rsidRDefault="001F255B" w:rsidP="001F255B">
      <w:pPr>
        <w:pStyle w:val="ListParagraph"/>
        <w:numPr>
          <w:ilvl w:val="0"/>
          <w:numId w:val="22"/>
        </w:numPr>
        <w:rPr>
          <w:rFonts w:ascii="Calibri" w:eastAsia="Calibri" w:hAnsi="Calibri"/>
        </w:rPr>
      </w:pPr>
      <w:r w:rsidRPr="001F255B">
        <w:rPr>
          <w:rFonts w:ascii="Calibri" w:eastAsia="Calibri" w:hAnsi="Calibri"/>
        </w:rPr>
        <w:t>Articles that mention Blue Cross medical policies or benefits</w:t>
      </w:r>
    </w:p>
    <w:p w14:paraId="6543E3E7" w14:textId="77777777" w:rsidR="001F255B" w:rsidRPr="001F255B" w:rsidRDefault="001F255B" w:rsidP="001F255B">
      <w:pPr>
        <w:rPr>
          <w:rFonts w:ascii="Calibri" w:eastAsia="Calibri" w:hAnsi="Calibri"/>
        </w:rPr>
      </w:pPr>
    </w:p>
    <w:p w14:paraId="648D724D" w14:textId="4A674E1C" w:rsidR="00AF56A3" w:rsidRDefault="001F255B" w:rsidP="00C24761">
      <w:r>
        <w:rPr>
          <w:noProof/>
        </w:rPr>
        <w:drawing>
          <wp:inline distT="0" distB="0" distL="0" distR="0" wp14:anchorId="782C763D" wp14:editId="1A458BF4">
            <wp:extent cx="6858000" cy="3210560"/>
            <wp:effectExtent l="0" t="0" r="0" b="8890"/>
            <wp:docPr id="56925909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9096" name="Picture 1" descr="A screenshot of a computer screen&#10;&#10;Description automatically generated"/>
                    <pic:cNvPicPr/>
                  </pic:nvPicPr>
                  <pic:blipFill>
                    <a:blip r:embed="rId12"/>
                    <a:stretch>
                      <a:fillRect/>
                    </a:stretch>
                  </pic:blipFill>
                  <pic:spPr>
                    <a:xfrm>
                      <a:off x="0" y="0"/>
                      <a:ext cx="6858000" cy="3210560"/>
                    </a:xfrm>
                    <a:prstGeom prst="rect">
                      <a:avLst/>
                    </a:prstGeom>
                  </pic:spPr>
                </pic:pic>
              </a:graphicData>
            </a:graphic>
          </wp:inline>
        </w:drawing>
      </w:r>
    </w:p>
    <w:p w14:paraId="7AFFF3C8" w14:textId="77777777" w:rsidR="001F255B" w:rsidRDefault="001F255B" w:rsidP="00E20760">
      <w:pPr>
        <w:rPr>
          <w:b/>
          <w:bCs/>
          <w:u w:val="single"/>
        </w:rPr>
      </w:pPr>
    </w:p>
    <w:p w14:paraId="565A7AEA" w14:textId="77777777" w:rsidR="0099517E" w:rsidRDefault="0099517E" w:rsidP="00E20760">
      <w:pPr>
        <w:rPr>
          <w:b/>
          <w:bCs/>
          <w:u w:val="single"/>
        </w:rPr>
      </w:pPr>
    </w:p>
    <w:p w14:paraId="67A5AA80" w14:textId="77777777" w:rsidR="0099517E" w:rsidRDefault="0099517E" w:rsidP="00E20760">
      <w:pPr>
        <w:rPr>
          <w:b/>
          <w:bCs/>
          <w:u w:val="single"/>
        </w:rPr>
      </w:pPr>
    </w:p>
    <w:p w14:paraId="690FCC78" w14:textId="77777777" w:rsidR="0099517E" w:rsidRDefault="0099517E" w:rsidP="00E20760">
      <w:pPr>
        <w:rPr>
          <w:b/>
          <w:bCs/>
          <w:u w:val="single"/>
        </w:rPr>
      </w:pPr>
    </w:p>
    <w:p w14:paraId="608CF9B1" w14:textId="77777777" w:rsidR="0099517E" w:rsidRDefault="0099517E" w:rsidP="00E20760">
      <w:pPr>
        <w:rPr>
          <w:b/>
          <w:bCs/>
          <w:u w:val="single"/>
        </w:rPr>
      </w:pPr>
    </w:p>
    <w:p w14:paraId="2485A90A" w14:textId="77777777" w:rsidR="0099517E" w:rsidRDefault="0099517E" w:rsidP="00E20760">
      <w:pPr>
        <w:rPr>
          <w:b/>
          <w:bCs/>
          <w:u w:val="single"/>
        </w:rPr>
      </w:pPr>
    </w:p>
    <w:p w14:paraId="3B890265" w14:textId="77777777" w:rsidR="0099517E" w:rsidRDefault="0099517E" w:rsidP="00E20760">
      <w:pPr>
        <w:rPr>
          <w:b/>
          <w:bCs/>
          <w:u w:val="single"/>
        </w:rPr>
      </w:pPr>
    </w:p>
    <w:p w14:paraId="7DD8DA9D" w14:textId="77777777" w:rsidR="0099517E" w:rsidRDefault="0099517E" w:rsidP="00E20760">
      <w:pPr>
        <w:rPr>
          <w:b/>
          <w:bCs/>
          <w:u w:val="single"/>
        </w:rPr>
      </w:pPr>
    </w:p>
    <w:p w14:paraId="6FD91EF7" w14:textId="4ED074F8" w:rsidR="00E20760" w:rsidRDefault="00E20760" w:rsidP="00E20760">
      <w:pPr>
        <w:rPr>
          <w:b/>
          <w:bCs/>
          <w:u w:val="single"/>
        </w:rPr>
      </w:pPr>
      <w:r>
        <w:rPr>
          <w:b/>
          <w:bCs/>
          <w:u w:val="single"/>
        </w:rPr>
        <w:t>HMS Branding Guidelines</w:t>
      </w:r>
    </w:p>
    <w:p w14:paraId="24EDDB59" w14:textId="77777777" w:rsidR="00E20760" w:rsidRDefault="00E20760" w:rsidP="00E20760">
      <w:pPr>
        <w:rPr>
          <w:b/>
          <w:bCs/>
          <w:u w:val="single"/>
        </w:rPr>
      </w:pPr>
    </w:p>
    <w:p w14:paraId="327CCC50" w14:textId="789B109C" w:rsidR="00E20760" w:rsidRPr="00E20760" w:rsidRDefault="00E20760" w:rsidP="00E20760">
      <w:pPr>
        <w:rPr>
          <w:b/>
          <w:bCs/>
        </w:rPr>
      </w:pPr>
      <w:r w:rsidRPr="00E20760">
        <w:rPr>
          <w:b/>
          <w:bCs/>
        </w:rPr>
        <w:t xml:space="preserve">Poster Presentations, Slide Presentations, Visual Abstracts </w:t>
      </w:r>
    </w:p>
    <w:p w14:paraId="256F34D0" w14:textId="7AB03A27" w:rsidR="0040278A" w:rsidRDefault="00E20760" w:rsidP="00E20760">
      <w:pPr>
        <w:pStyle w:val="ListParagraph"/>
        <w:widowControl/>
        <w:numPr>
          <w:ilvl w:val="0"/>
          <w:numId w:val="18"/>
        </w:numPr>
        <w:spacing w:after="160" w:line="259" w:lineRule="auto"/>
        <w:contextualSpacing/>
      </w:pPr>
      <w:r>
        <w:t xml:space="preserve">Individuals using solely HMS CQI data must use the HMS template that includes the HMS logo and BCBSM logo. </w:t>
      </w:r>
      <w:r w:rsidR="0040278A">
        <w:t xml:space="preserve">This template can also include your institutions logo. </w:t>
      </w:r>
    </w:p>
    <w:p w14:paraId="78B6E8B5" w14:textId="4501A348" w:rsidR="00E20760" w:rsidRDefault="0040278A" w:rsidP="0040278A">
      <w:pPr>
        <w:pStyle w:val="ListParagraph"/>
        <w:widowControl/>
        <w:numPr>
          <w:ilvl w:val="1"/>
          <w:numId w:val="18"/>
        </w:numPr>
        <w:spacing w:after="160" w:line="259" w:lineRule="auto"/>
        <w:contextualSpacing/>
      </w:pPr>
      <w:r>
        <w:t xml:space="preserve">Exception – If the poster is being presented at a conference and you must use </w:t>
      </w:r>
      <w:r w:rsidR="00350F0F">
        <w:t>its</w:t>
      </w:r>
      <w:r>
        <w:t xml:space="preserve"> poster template, the HMS </w:t>
      </w:r>
      <w:r w:rsidR="00AF71A1">
        <w:t xml:space="preserve">and BCBSM </w:t>
      </w:r>
      <w:r>
        <w:t>logo</w:t>
      </w:r>
      <w:r w:rsidR="00AF71A1">
        <w:t>s</w:t>
      </w:r>
      <w:r>
        <w:t xml:space="preserve"> must be incorporated. </w:t>
      </w:r>
    </w:p>
    <w:p w14:paraId="1C0A6B2E" w14:textId="6CE52036" w:rsidR="00E20760" w:rsidRDefault="00E20760" w:rsidP="00E20760">
      <w:pPr>
        <w:pStyle w:val="ListParagraph"/>
        <w:widowControl/>
        <w:numPr>
          <w:ilvl w:val="0"/>
          <w:numId w:val="18"/>
        </w:numPr>
        <w:spacing w:after="160" w:line="259" w:lineRule="auto"/>
        <w:contextualSpacing/>
      </w:pPr>
      <w:r>
        <w:t xml:space="preserve">Individuals using data gathered from sources outside of HMS </w:t>
      </w:r>
      <w:r w:rsidR="002F49D1">
        <w:t>along with</w:t>
      </w:r>
      <w:r>
        <w:t xml:space="preserve"> HMS CQI data may use a template at their personal discretion, however, the HMS logo must be incorporated. </w:t>
      </w:r>
    </w:p>
    <w:p w14:paraId="7ED4A1DD" w14:textId="77777777" w:rsidR="00350F0F" w:rsidRDefault="00350F0F" w:rsidP="00E20760">
      <w:pPr>
        <w:rPr>
          <w:b/>
          <w:bCs/>
        </w:rPr>
      </w:pPr>
    </w:p>
    <w:p w14:paraId="56BE8E43" w14:textId="5D16B415" w:rsidR="00E20760" w:rsidRPr="00E20760" w:rsidRDefault="00851F10" w:rsidP="00E20760">
      <w:pPr>
        <w:rPr>
          <w:b/>
          <w:bCs/>
        </w:rPr>
      </w:pPr>
      <w:r>
        <w:rPr>
          <w:b/>
          <w:bCs/>
        </w:rPr>
        <w:t>Social Media</w:t>
      </w:r>
    </w:p>
    <w:p w14:paraId="4BDF64C4" w14:textId="7EA00EAC" w:rsidR="00851F10" w:rsidRDefault="00E20760" w:rsidP="00E20760">
      <w:pPr>
        <w:pStyle w:val="ListParagraph"/>
        <w:widowControl/>
        <w:numPr>
          <w:ilvl w:val="0"/>
          <w:numId w:val="19"/>
        </w:numPr>
        <w:spacing w:after="160" w:line="259" w:lineRule="auto"/>
        <w:contextualSpacing/>
      </w:pPr>
      <w:r>
        <w:t>Individuals highlighting work</w:t>
      </w:r>
      <w:r w:rsidR="00164FA8">
        <w:t xml:space="preserve"> on </w:t>
      </w:r>
      <w:r w:rsidR="00851F10">
        <w:t>social media</w:t>
      </w:r>
      <w:r>
        <w:t xml:space="preserve"> using solely HMS CQI data </w:t>
      </w:r>
      <w:r w:rsidR="00164FA8">
        <w:t>should</w:t>
      </w:r>
      <w:r>
        <w:t xml:space="preserve"> tag the HMS CQI account on </w:t>
      </w:r>
      <w:r w:rsidR="00851F10">
        <w:t>either X</w:t>
      </w:r>
      <w:r w:rsidR="007E70A8">
        <w:t xml:space="preserve">, </w:t>
      </w:r>
      <w:r w:rsidR="00851F10">
        <w:t>Bluesky</w:t>
      </w:r>
      <w:r w:rsidR="007E70A8">
        <w:t>, or LinkedIn</w:t>
      </w:r>
      <w:r w:rsidR="00851F10">
        <w:t>.</w:t>
      </w:r>
      <w:r>
        <w:t xml:space="preserve"> Please use the handle</w:t>
      </w:r>
      <w:r w:rsidR="00851F10">
        <w:t>s:</w:t>
      </w:r>
    </w:p>
    <w:p w14:paraId="7F988846" w14:textId="6429F941" w:rsidR="00E20760" w:rsidRDefault="00851F10" w:rsidP="00851F10">
      <w:pPr>
        <w:pStyle w:val="ListParagraph"/>
        <w:widowControl/>
        <w:numPr>
          <w:ilvl w:val="1"/>
          <w:numId w:val="19"/>
        </w:numPr>
        <w:spacing w:after="160" w:line="259" w:lineRule="auto"/>
        <w:contextualSpacing/>
      </w:pPr>
      <w:r>
        <w:t>X platform -</w:t>
      </w:r>
      <w:r w:rsidR="00E20760">
        <w:t xml:space="preserve"> @HMS_M</w:t>
      </w:r>
      <w:r>
        <w:t>I</w:t>
      </w:r>
    </w:p>
    <w:p w14:paraId="3B0CD02F" w14:textId="6997CF74" w:rsidR="00851F10" w:rsidRDefault="00851F10" w:rsidP="00851F10">
      <w:pPr>
        <w:pStyle w:val="ListParagraph"/>
        <w:widowControl/>
        <w:numPr>
          <w:ilvl w:val="1"/>
          <w:numId w:val="19"/>
        </w:numPr>
        <w:spacing w:after="160" w:line="259" w:lineRule="auto"/>
        <w:contextualSpacing/>
      </w:pPr>
      <w:r>
        <w:t>Bluesky - @</w:t>
      </w:r>
      <w:r w:rsidRPr="00851F10">
        <w:t>hms-mi.bsky.social</w:t>
      </w:r>
    </w:p>
    <w:p w14:paraId="520835FF" w14:textId="5A2E3ED1" w:rsidR="007E70A8" w:rsidRDefault="007E70A8" w:rsidP="00851F10">
      <w:pPr>
        <w:pStyle w:val="ListParagraph"/>
        <w:widowControl/>
        <w:numPr>
          <w:ilvl w:val="1"/>
          <w:numId w:val="19"/>
        </w:numPr>
        <w:spacing w:after="160" w:line="259" w:lineRule="auto"/>
        <w:contextualSpacing/>
      </w:pPr>
      <w:r>
        <w:t xml:space="preserve">LinkedIn - </w:t>
      </w:r>
      <w:hyperlink r:id="rId13" w:history="1">
        <w:r w:rsidR="005D09D6" w:rsidRPr="005D09D6">
          <w:rPr>
            <w:rStyle w:val="Hyperlink"/>
          </w:rPr>
          <w:t>https://www.linkedin.com/company/mi-hms</w:t>
        </w:r>
      </w:hyperlink>
    </w:p>
    <w:p w14:paraId="18E5F7E3" w14:textId="6706813A" w:rsidR="00E20760" w:rsidRPr="00E20760" w:rsidRDefault="00E20760" w:rsidP="00E20760">
      <w:pPr>
        <w:rPr>
          <w:b/>
          <w:bCs/>
        </w:rPr>
      </w:pPr>
      <w:r>
        <w:rPr>
          <w:b/>
          <w:bCs/>
        </w:rPr>
        <w:t xml:space="preserve">HMS </w:t>
      </w:r>
      <w:r w:rsidRPr="00E20760">
        <w:rPr>
          <w:b/>
          <w:bCs/>
        </w:rPr>
        <w:t>Templates</w:t>
      </w:r>
    </w:p>
    <w:p w14:paraId="58E00BA0" w14:textId="21392FFA" w:rsidR="00E20760" w:rsidRDefault="00851F10" w:rsidP="00E20760">
      <w:pPr>
        <w:pStyle w:val="ListParagraph"/>
        <w:numPr>
          <w:ilvl w:val="0"/>
          <w:numId w:val="19"/>
        </w:numPr>
      </w:pPr>
      <w:r>
        <w:t xml:space="preserve">Please reach out to Jennifer </w:t>
      </w:r>
      <w:r w:rsidR="003F0077">
        <w:t>Horowitz</w:t>
      </w:r>
      <w:r>
        <w:t xml:space="preserve"> (</w:t>
      </w:r>
      <w:hyperlink r:id="rId14" w:history="1">
        <w:r w:rsidR="003F0077" w:rsidRPr="00F464C9">
          <w:rPr>
            <w:rStyle w:val="Hyperlink"/>
          </w:rPr>
          <w:t>jenhorow@med.umich.edu</w:t>
        </w:r>
      </w:hyperlink>
      <w:r w:rsidR="003F0077">
        <w:t>)</w:t>
      </w:r>
      <w:r>
        <w:t xml:space="preserve"> if you need a poster/presentation template. </w:t>
      </w:r>
      <w:r w:rsidR="009F7470">
        <w:t>If available, please share specifics on poster sizing requirements.</w:t>
      </w:r>
    </w:p>
    <w:p w14:paraId="6E0E37BA" w14:textId="77777777" w:rsidR="00E20760" w:rsidRDefault="00E20760" w:rsidP="00C96D79">
      <w:pPr>
        <w:rPr>
          <w:rFonts w:ascii="Calibri" w:eastAsia="Calibri" w:hAnsi="Calibri"/>
          <w:b/>
          <w:u w:val="single"/>
        </w:rPr>
      </w:pPr>
    </w:p>
    <w:p w14:paraId="73E781DB" w14:textId="05FDA0CB" w:rsidR="00C96D79" w:rsidRDefault="00C96D79" w:rsidP="00C96D79">
      <w:pPr>
        <w:rPr>
          <w:rFonts w:ascii="Calibri" w:eastAsia="Calibri" w:hAnsi="Calibri"/>
          <w:b/>
          <w:u w:val="single"/>
        </w:rPr>
      </w:pPr>
      <w:r>
        <w:rPr>
          <w:rFonts w:ascii="Calibri" w:eastAsia="Calibri" w:hAnsi="Calibri"/>
          <w:b/>
          <w:u w:val="single"/>
        </w:rPr>
        <w:t>Requirements for HMS &amp; BCBSM Acknowledgements</w:t>
      </w:r>
    </w:p>
    <w:p w14:paraId="1C3C759E" w14:textId="14003B5A" w:rsidR="00C96D79" w:rsidRDefault="00C96D79" w:rsidP="00C96D79">
      <w:pPr>
        <w:widowControl/>
        <w:numPr>
          <w:ilvl w:val="0"/>
          <w:numId w:val="17"/>
        </w:numPr>
        <w:spacing w:line="276" w:lineRule="auto"/>
      </w:pPr>
      <w:r>
        <w:t>For an abstract or manuscript: HMS and BCBSM should be acknowledged as the source of information in materials presented and/or published with the following statement:</w:t>
      </w:r>
    </w:p>
    <w:p w14:paraId="027DA558" w14:textId="0F0192A3" w:rsidR="00F41A37" w:rsidRDefault="00C96D79" w:rsidP="00F41A37">
      <w:pPr>
        <w:ind w:left="1440"/>
      </w:pPr>
      <w:r>
        <w:t xml:space="preserve">“This (study or project) included data from the Michigan Hospital Medicine Safety (HMS) Consortium which is a statewide quality improvement collaborative to improve the quality of care for hospitalized medical patients. </w:t>
      </w:r>
      <w:r w:rsidRPr="00EA2386">
        <w:rPr>
          <w:u w:val="single"/>
        </w:rPr>
        <w:t>Support for HMS is provided by Blue Cross Blue Shield of Michigan and Blue Care Network as part of the BCBSM Value Partnerships program</w:t>
      </w:r>
      <w:r>
        <w:t>; however, the opinions, beliefs, and viewpoints expressed by the author do not necessarily reflect those of BCBSM or any of its employees.”</w:t>
      </w:r>
      <w:r w:rsidR="00F41A37">
        <w:t xml:space="preserve"> If there are word</w:t>
      </w:r>
      <w:r w:rsidR="005E5830">
        <w:t xml:space="preserve"> </w:t>
      </w:r>
      <w:r w:rsidR="00F41A37">
        <w:t>count limitations the underlined statement above is the minimum wording necessary.</w:t>
      </w:r>
    </w:p>
    <w:p w14:paraId="39DD8292" w14:textId="37EADC91" w:rsidR="00F41A37" w:rsidRDefault="00F41A37" w:rsidP="00EA2386">
      <w:pPr>
        <w:pStyle w:val="ListParagraph"/>
        <w:numPr>
          <w:ilvl w:val="0"/>
          <w:numId w:val="17"/>
        </w:numPr>
      </w:pPr>
      <w:r>
        <w:t>Note: this includes abstracts or manuscripts describing site specific work/data if there is mention of HMS.</w:t>
      </w:r>
    </w:p>
    <w:p w14:paraId="1086BC54" w14:textId="4529355D" w:rsidR="005717A5" w:rsidRDefault="005717A5" w:rsidP="005717A5"/>
    <w:p w14:paraId="72FEED4F" w14:textId="21EA1FE8" w:rsidR="005717A5" w:rsidRPr="005717A5" w:rsidRDefault="005717A5" w:rsidP="005717A5">
      <w:pPr>
        <w:rPr>
          <w:b/>
          <w:bCs/>
          <w:sz w:val="24"/>
          <w:szCs w:val="24"/>
        </w:rPr>
      </w:pPr>
      <w:r w:rsidRPr="005717A5">
        <w:rPr>
          <w:b/>
          <w:bCs/>
          <w:sz w:val="24"/>
          <w:szCs w:val="24"/>
        </w:rPr>
        <w:t xml:space="preserve">Section </w:t>
      </w:r>
      <w:r>
        <w:rPr>
          <w:b/>
          <w:bCs/>
          <w:sz w:val="24"/>
          <w:szCs w:val="24"/>
        </w:rPr>
        <w:t>II</w:t>
      </w:r>
    </w:p>
    <w:p w14:paraId="38E2EA95" w14:textId="77777777" w:rsidR="005717A5" w:rsidRDefault="005717A5" w:rsidP="005717A5">
      <w:pPr>
        <w:rPr>
          <w:b/>
          <w:u w:val="single"/>
        </w:rPr>
      </w:pPr>
      <w:r>
        <w:rPr>
          <w:b/>
          <w:u w:val="single"/>
        </w:rPr>
        <w:t>Purpose</w:t>
      </w:r>
    </w:p>
    <w:p w14:paraId="744E2BC5" w14:textId="0C921BC9" w:rsidR="005717A5" w:rsidRDefault="005717A5" w:rsidP="005717A5">
      <w:r>
        <w:t xml:space="preserve">The intent of this document is to outline the steps needed for </w:t>
      </w:r>
      <w:r w:rsidR="0010288D">
        <w:t xml:space="preserve">external </w:t>
      </w:r>
      <w:r>
        <w:t>HMS data requests</w:t>
      </w:r>
      <w:r w:rsidR="0010288D">
        <w:t xml:space="preserve"> (i.e. outside of the Coordinating Center)</w:t>
      </w:r>
      <w:r>
        <w:t xml:space="preserve"> including; sharing of data sets during the publication process to verify the reproducibility and integrity of the data source, and sharing of data sets with stati</w:t>
      </w:r>
      <w:r w:rsidR="00A57866">
        <w:t>sticians</w:t>
      </w:r>
      <w:r>
        <w:t>/methodologists outside of the Coordinating Center to allow for additional complex modeling or assistance with time sensitive analyses</w:t>
      </w:r>
      <w:r w:rsidR="00A57866">
        <w:t xml:space="preserve"> that is critical for the Collaborative quality improvement goals.</w:t>
      </w:r>
    </w:p>
    <w:p w14:paraId="1C3D7CF8" w14:textId="4CAEDB81" w:rsidR="00A57866" w:rsidRDefault="00A57866" w:rsidP="005717A5">
      <w:pPr>
        <w:rPr>
          <w:b/>
          <w:u w:val="single"/>
        </w:rPr>
      </w:pPr>
    </w:p>
    <w:p w14:paraId="6E2CB97E" w14:textId="557E6F5D" w:rsidR="008454F6" w:rsidRPr="00851F10" w:rsidRDefault="008454F6" w:rsidP="008454F6">
      <w:pPr>
        <w:rPr>
          <w:b/>
        </w:rPr>
      </w:pPr>
      <w:r>
        <w:rPr>
          <w:b/>
          <w:u w:val="single"/>
        </w:rPr>
        <w:t xml:space="preserve">Process for </w:t>
      </w:r>
      <w:r w:rsidRPr="00C24761">
        <w:rPr>
          <w:b/>
          <w:u w:val="single"/>
        </w:rPr>
        <w:t>Request for Use of Consortium-Wide Data</w:t>
      </w:r>
      <w:r>
        <w:rPr>
          <w:b/>
          <w:u w:val="single"/>
        </w:rPr>
        <w:t xml:space="preserve"> by </w:t>
      </w:r>
      <w:r w:rsidRPr="00851F10">
        <w:rPr>
          <w:b/>
          <w:u w:val="single"/>
        </w:rPr>
        <w:t>Journals during the Publication Process</w:t>
      </w:r>
      <w:r w:rsidR="00F04EC4" w:rsidRPr="00851F10">
        <w:rPr>
          <w:b/>
          <w:u w:val="single"/>
        </w:rPr>
        <w:t xml:space="preserve"> for Verification</w:t>
      </w:r>
      <w:r w:rsidRPr="00851F10">
        <w:rPr>
          <w:b/>
        </w:rPr>
        <w:t xml:space="preserve">: </w:t>
      </w:r>
    </w:p>
    <w:p w14:paraId="1BBD3779" w14:textId="0ED2F35A" w:rsidR="0099786E" w:rsidRPr="000D18BD" w:rsidRDefault="00F04EC4" w:rsidP="0099786E">
      <w:pPr>
        <w:pStyle w:val="ListParagraph"/>
        <w:numPr>
          <w:ilvl w:val="0"/>
          <w:numId w:val="20"/>
        </w:numPr>
        <w:ind w:left="360"/>
      </w:pPr>
      <w:r w:rsidRPr="00851F10">
        <w:t>The lead author</w:t>
      </w:r>
      <w:r w:rsidR="0099786E" w:rsidRPr="00851F10">
        <w:t xml:space="preserve"> and/or statistician</w:t>
      </w:r>
      <w:r w:rsidRPr="00851F10">
        <w:t xml:space="preserve"> should </w:t>
      </w:r>
      <w:r w:rsidR="001A2A7D">
        <w:t>e-mail requests for data to Jennifer Horowitz (</w:t>
      </w:r>
      <w:hyperlink r:id="rId15" w:history="1">
        <w:r w:rsidR="001A2A7D" w:rsidRPr="00744DCB">
          <w:rPr>
            <w:rStyle w:val="Hyperlink"/>
          </w:rPr>
          <w:t>jenhorow@med.umich.edu</w:t>
        </w:r>
      </w:hyperlink>
      <w:r w:rsidR="001A2A7D">
        <w:t xml:space="preserve">). She will work with you to understand </w:t>
      </w:r>
      <w:r w:rsidR="0099786E" w:rsidRPr="00851F10">
        <w:t>the</w:t>
      </w:r>
      <w:r w:rsidR="0099786E" w:rsidRPr="000D18BD">
        <w:t xml:space="preserve"> minimal data necessary to develop the dataset.</w:t>
      </w:r>
    </w:p>
    <w:p w14:paraId="6E1C6890" w14:textId="427D4719" w:rsidR="000D18BD" w:rsidRPr="000D18BD" w:rsidRDefault="00F04EC4" w:rsidP="000D18BD">
      <w:pPr>
        <w:pStyle w:val="ListParagraph"/>
        <w:numPr>
          <w:ilvl w:val="0"/>
          <w:numId w:val="20"/>
        </w:numPr>
        <w:ind w:left="360"/>
      </w:pPr>
      <w:r w:rsidRPr="000D18BD">
        <w:t xml:space="preserve">Upon receipt a data analyst will complete the data request via the specifics </w:t>
      </w:r>
      <w:r w:rsidR="0099786E" w:rsidRPr="000D18BD">
        <w:t>noted in the form</w:t>
      </w:r>
      <w:r w:rsidRPr="000D18BD">
        <w:t xml:space="preserve">. </w:t>
      </w:r>
      <w:r w:rsidR="000D18BD">
        <w:t xml:space="preserve">All data shared is aggregated at the Collaborative level. Under no circumstance is individual hospital level data shared outside of the Coordinating Center. </w:t>
      </w:r>
    </w:p>
    <w:p w14:paraId="04B0454F" w14:textId="77777777" w:rsidR="002F5AAA" w:rsidRDefault="002F5AAA">
      <w:r>
        <w:br w:type="page"/>
      </w:r>
    </w:p>
    <w:p w14:paraId="201F5C1D" w14:textId="4DCE76CC" w:rsidR="000D18BD" w:rsidRPr="000D18BD" w:rsidRDefault="000D18BD" w:rsidP="000D18BD">
      <w:pPr>
        <w:pStyle w:val="ListParagraph"/>
        <w:numPr>
          <w:ilvl w:val="0"/>
          <w:numId w:val="20"/>
        </w:numPr>
        <w:ind w:left="360"/>
      </w:pPr>
      <w:r w:rsidRPr="000D18BD">
        <w:t xml:space="preserve">Once the </w:t>
      </w:r>
      <w:r>
        <w:t>data set is</w:t>
      </w:r>
      <w:r w:rsidRPr="000D18BD">
        <w:t xml:space="preserve"> confirmed, the request will be communicated with the HMS Physician Project lead for awareness. The request will be added to the agenda for an upcoming HMS Data, Design, &amp; Publications (DDP) meeting. Approval by the DDP will be made by majority vote. Please note, if no formal DDP meeting is conducted, publication approval may be obtained via email correspondence with the members of the DDP. This e-mail will be sent by the HMS Coordinating Center.</w:t>
      </w:r>
      <w:r>
        <w:t xml:space="preserve"> </w:t>
      </w:r>
    </w:p>
    <w:p w14:paraId="5392102B" w14:textId="0FC168A8" w:rsidR="00F04EC4" w:rsidRDefault="000D18BD" w:rsidP="0099786E">
      <w:pPr>
        <w:pStyle w:val="ListParagraph"/>
        <w:numPr>
          <w:ilvl w:val="0"/>
          <w:numId w:val="20"/>
        </w:numPr>
        <w:ind w:left="360"/>
      </w:pPr>
      <w:r w:rsidRPr="000D18BD">
        <w:t>If approved by the DDP</w:t>
      </w:r>
      <w:r w:rsidR="00F04EC4" w:rsidRPr="000D18BD">
        <w:t xml:space="preserve">, the </w:t>
      </w:r>
      <w:r w:rsidR="0099786E" w:rsidRPr="000D18BD">
        <w:t>analyst</w:t>
      </w:r>
      <w:r w:rsidR="00F04EC4" w:rsidRPr="000D18BD">
        <w:t xml:space="preserve"> will distribute</w:t>
      </w:r>
      <w:r w:rsidR="0099786E" w:rsidRPr="000D18BD">
        <w:t xml:space="preserve"> or save</w:t>
      </w:r>
      <w:r w:rsidR="00F04EC4" w:rsidRPr="000D18BD">
        <w:t xml:space="preserve"> the </w:t>
      </w:r>
      <w:r w:rsidR="0099786E" w:rsidRPr="000D18BD">
        <w:t>limited de identified data set</w:t>
      </w:r>
      <w:r w:rsidR="00F04EC4" w:rsidRPr="000D18BD">
        <w:t xml:space="preserve"> via an encrypted, and/or password-protected format to the </w:t>
      </w:r>
      <w:r w:rsidR="0099786E" w:rsidRPr="000D18BD">
        <w:t>lead author</w:t>
      </w:r>
      <w:r w:rsidR="00F04EC4" w:rsidRPr="000D18BD">
        <w:t xml:space="preserve"> </w:t>
      </w:r>
      <w:r w:rsidR="0099786E" w:rsidRPr="000D18BD">
        <w:t xml:space="preserve">for submission to the Journal via the requested repository. </w:t>
      </w:r>
      <w:r w:rsidR="00F04EC4" w:rsidRPr="000D18BD">
        <w:t xml:space="preserve"> </w:t>
      </w:r>
    </w:p>
    <w:p w14:paraId="59212540" w14:textId="77777777" w:rsidR="00D61F51" w:rsidRPr="000D18BD" w:rsidRDefault="00D61F51" w:rsidP="00D61F51">
      <w:pPr>
        <w:pStyle w:val="ListParagraph"/>
        <w:ind w:left="360"/>
      </w:pPr>
    </w:p>
    <w:p w14:paraId="641E4329" w14:textId="459FC793" w:rsidR="008454F6" w:rsidRDefault="008454F6" w:rsidP="008454F6">
      <w:pPr>
        <w:rPr>
          <w:b/>
        </w:rPr>
      </w:pPr>
      <w:r>
        <w:rPr>
          <w:b/>
          <w:u w:val="single"/>
        </w:rPr>
        <w:t xml:space="preserve">Process for </w:t>
      </w:r>
      <w:r w:rsidRPr="00C24761">
        <w:rPr>
          <w:b/>
          <w:u w:val="single"/>
        </w:rPr>
        <w:t>Request for Use of Consortium-Wide Data</w:t>
      </w:r>
      <w:r>
        <w:rPr>
          <w:b/>
          <w:u w:val="single"/>
        </w:rPr>
        <w:t xml:space="preserve"> to allow a Statistician/Content Expert/Methodologist outside of Coordinating Center Staff to complete analyses</w:t>
      </w:r>
      <w:r w:rsidRPr="00CA197B">
        <w:rPr>
          <w:b/>
        </w:rPr>
        <w:t xml:space="preserve">: </w:t>
      </w:r>
    </w:p>
    <w:p w14:paraId="2198BE25" w14:textId="6C6894D1" w:rsidR="000D18BD" w:rsidRPr="000D18BD" w:rsidRDefault="000D18BD" w:rsidP="000D18BD">
      <w:pPr>
        <w:pStyle w:val="ListParagraph"/>
        <w:numPr>
          <w:ilvl w:val="0"/>
          <w:numId w:val="21"/>
        </w:numPr>
        <w:ind w:left="360"/>
      </w:pPr>
      <w:r w:rsidRPr="000D18BD">
        <w:t xml:space="preserve">Upon </w:t>
      </w:r>
      <w:r>
        <w:t xml:space="preserve">identification of the need to involve an expert outside of the Coordinating Center to complete </w:t>
      </w:r>
      <w:r w:rsidR="001F7BB8">
        <w:t xml:space="preserve">an </w:t>
      </w:r>
      <w:r>
        <w:t>analysis using HMS Collaborative Wide Data</w:t>
      </w:r>
      <w:r w:rsidR="001F7BB8">
        <w:t xml:space="preserve"> the HMS P</w:t>
      </w:r>
      <w:r w:rsidR="00BF129E">
        <w:t>roject</w:t>
      </w:r>
      <w:r w:rsidR="001F7BB8">
        <w:t xml:space="preserve"> Manager </w:t>
      </w:r>
      <w:r w:rsidR="00741397">
        <w:t xml:space="preserve">will add the request to the </w:t>
      </w:r>
      <w:r w:rsidR="001F7BB8" w:rsidRPr="000D18BD">
        <w:t>agenda for an upcoming HMS Data, Design, &amp; Publications (DDP) meeting. Approval by the DDP will be made by majority vote. Please note, if no formal DDP meeting is conducted, approval may be obtained via email correspondence with the members of the DDP. This e-mail will be sent by the HMS Coordinating Center.</w:t>
      </w:r>
    </w:p>
    <w:p w14:paraId="38E405B5" w14:textId="686B2A93" w:rsidR="00741397" w:rsidRDefault="000D18BD" w:rsidP="002E3732">
      <w:pPr>
        <w:pStyle w:val="ListParagraph"/>
        <w:numPr>
          <w:ilvl w:val="0"/>
          <w:numId w:val="21"/>
        </w:numPr>
        <w:ind w:left="360"/>
      </w:pPr>
      <w:r w:rsidRPr="000D18BD">
        <w:t xml:space="preserve">If approved by the DDP, </w:t>
      </w:r>
      <w:r w:rsidR="00741397">
        <w:t xml:space="preserve">an HMS Coordinating Center analyst or statistician will develop the data set including the minimal data necessary to complete the analysis. In addition, the analyst, statistician and/or other Coordinating Center staff will provide data definitions, sampling strategy and data dictionary to assist with understanding of the general structure of the data. </w:t>
      </w:r>
    </w:p>
    <w:p w14:paraId="724D3A8B" w14:textId="56262AD2" w:rsidR="002E3732" w:rsidRPr="000D18BD" w:rsidRDefault="00D3643B" w:rsidP="002E3732">
      <w:pPr>
        <w:pStyle w:val="ListParagraph"/>
        <w:numPr>
          <w:ilvl w:val="0"/>
          <w:numId w:val="21"/>
        </w:numPr>
        <w:ind w:left="360"/>
      </w:pPr>
      <w:r>
        <w:t>If the statistician/content expert/methodologist is external to the University of Michigan an Unfunded Agreement</w:t>
      </w:r>
      <w:r w:rsidR="00BF2231">
        <w:t xml:space="preserve"> </w:t>
      </w:r>
      <w:r w:rsidR="00F21569">
        <w:t>is required and they must complete and sign a d</w:t>
      </w:r>
      <w:r>
        <w:t xml:space="preserve">ata </w:t>
      </w:r>
      <w:r w:rsidR="00F21569">
        <w:t>u</w:t>
      </w:r>
      <w:r>
        <w:t xml:space="preserve">se </w:t>
      </w:r>
      <w:r w:rsidR="00F21569">
        <w:t>a</w:t>
      </w:r>
      <w:r>
        <w:t xml:space="preserve">greement. </w:t>
      </w:r>
    </w:p>
    <w:p w14:paraId="43C2B2B1" w14:textId="31FFEEAD" w:rsidR="002E3732" w:rsidRPr="000D18BD" w:rsidRDefault="002E3732" w:rsidP="002E3732">
      <w:pPr>
        <w:pStyle w:val="ListParagraph"/>
        <w:numPr>
          <w:ilvl w:val="0"/>
          <w:numId w:val="21"/>
        </w:numPr>
        <w:ind w:left="360"/>
      </w:pPr>
      <w:r>
        <w:t>Once the dataset is confirmed</w:t>
      </w:r>
      <w:r w:rsidR="00E009F3">
        <w:t xml:space="preserve"> and the data use agreement with the expert has been completed</w:t>
      </w:r>
      <w:r w:rsidRPr="000D18BD">
        <w:t xml:space="preserve">, the analyst will distribute or save the limited de identified data set via an encrypted, and/or password-protected format to the </w:t>
      </w:r>
      <w:r>
        <w:t>external expert</w:t>
      </w:r>
      <w:r w:rsidRPr="000D18BD">
        <w:t xml:space="preserve"> </w:t>
      </w:r>
      <w:r>
        <w:t xml:space="preserve">for analysis. </w:t>
      </w:r>
    </w:p>
    <w:p w14:paraId="7194F90D" w14:textId="77777777" w:rsidR="00C96D79" w:rsidRPr="008454F6" w:rsidRDefault="00C96D79" w:rsidP="008454F6">
      <w:pPr>
        <w:rPr>
          <w:rFonts w:ascii="Calibri" w:eastAsia="Calibri" w:hAnsi="Calibri"/>
          <w:b/>
          <w:u w:val="single"/>
        </w:rPr>
      </w:pPr>
    </w:p>
    <w:p w14:paraId="1DD1C4B9" w14:textId="49BE1F08" w:rsidR="00C96D79" w:rsidRPr="00470B3F" w:rsidRDefault="00491498" w:rsidP="00C24761">
      <w:pPr>
        <w:rPr>
          <w:sz w:val="20"/>
          <w:szCs w:val="20"/>
        </w:rPr>
      </w:pPr>
      <w:r w:rsidRPr="00C24761">
        <w:rPr>
          <w:sz w:val="20"/>
          <w:szCs w:val="20"/>
        </w:rPr>
        <w:t>**This</w:t>
      </w:r>
      <w:r w:rsidRPr="00C24761">
        <w:rPr>
          <w:spacing w:val="-5"/>
          <w:sz w:val="20"/>
          <w:szCs w:val="20"/>
        </w:rPr>
        <w:t xml:space="preserve"> </w:t>
      </w:r>
      <w:r w:rsidRPr="00C24761">
        <w:rPr>
          <w:spacing w:val="-1"/>
          <w:sz w:val="20"/>
          <w:szCs w:val="20"/>
        </w:rPr>
        <w:t>policy</w:t>
      </w:r>
      <w:r w:rsidRPr="00C24761">
        <w:rPr>
          <w:spacing w:val="-5"/>
          <w:sz w:val="20"/>
          <w:szCs w:val="20"/>
        </w:rPr>
        <w:t xml:space="preserve"> </w:t>
      </w:r>
      <w:r w:rsidRPr="00C24761">
        <w:rPr>
          <w:sz w:val="20"/>
          <w:szCs w:val="20"/>
        </w:rPr>
        <w:t>does</w:t>
      </w:r>
      <w:r w:rsidRPr="00C24761">
        <w:rPr>
          <w:spacing w:val="-5"/>
          <w:sz w:val="20"/>
          <w:szCs w:val="20"/>
        </w:rPr>
        <w:t xml:space="preserve"> </w:t>
      </w:r>
      <w:r w:rsidRPr="00C24761">
        <w:rPr>
          <w:spacing w:val="-1"/>
          <w:sz w:val="20"/>
          <w:szCs w:val="20"/>
        </w:rPr>
        <w:t>not</w:t>
      </w:r>
      <w:r w:rsidRPr="00C24761">
        <w:rPr>
          <w:spacing w:val="-6"/>
          <w:sz w:val="20"/>
          <w:szCs w:val="20"/>
        </w:rPr>
        <w:t xml:space="preserve"> </w:t>
      </w:r>
      <w:r w:rsidRPr="00C24761">
        <w:rPr>
          <w:sz w:val="20"/>
          <w:szCs w:val="20"/>
        </w:rPr>
        <w:t>apply</w:t>
      </w:r>
      <w:r w:rsidRPr="00C24761">
        <w:rPr>
          <w:spacing w:val="-4"/>
          <w:sz w:val="20"/>
          <w:szCs w:val="20"/>
        </w:rPr>
        <w:t xml:space="preserve"> </w:t>
      </w:r>
      <w:r w:rsidRPr="00C24761">
        <w:rPr>
          <w:sz w:val="20"/>
          <w:szCs w:val="20"/>
        </w:rPr>
        <w:t>to</w:t>
      </w:r>
      <w:r w:rsidRPr="00C24761">
        <w:rPr>
          <w:spacing w:val="-4"/>
          <w:sz w:val="20"/>
          <w:szCs w:val="20"/>
        </w:rPr>
        <w:t xml:space="preserve"> </w:t>
      </w:r>
      <w:r w:rsidRPr="00C24761">
        <w:rPr>
          <w:spacing w:val="-1"/>
          <w:sz w:val="20"/>
          <w:szCs w:val="20"/>
        </w:rPr>
        <w:t>press</w:t>
      </w:r>
      <w:r w:rsidRPr="00C24761">
        <w:rPr>
          <w:spacing w:val="-6"/>
          <w:sz w:val="20"/>
          <w:szCs w:val="20"/>
        </w:rPr>
        <w:t xml:space="preserve"> </w:t>
      </w:r>
      <w:r w:rsidRPr="00C24761">
        <w:rPr>
          <w:sz w:val="20"/>
          <w:szCs w:val="20"/>
        </w:rPr>
        <w:t>releases</w:t>
      </w:r>
      <w:r w:rsidRPr="00C24761">
        <w:rPr>
          <w:spacing w:val="-7"/>
          <w:sz w:val="20"/>
          <w:szCs w:val="20"/>
        </w:rPr>
        <w:t xml:space="preserve"> </w:t>
      </w:r>
      <w:r w:rsidRPr="00C24761">
        <w:rPr>
          <w:spacing w:val="-1"/>
          <w:sz w:val="20"/>
          <w:szCs w:val="20"/>
        </w:rPr>
        <w:t>and</w:t>
      </w:r>
      <w:r w:rsidRPr="00C24761">
        <w:rPr>
          <w:spacing w:val="-5"/>
          <w:sz w:val="20"/>
          <w:szCs w:val="20"/>
        </w:rPr>
        <w:t xml:space="preserve"> </w:t>
      </w:r>
      <w:r w:rsidRPr="00C24761">
        <w:rPr>
          <w:sz w:val="20"/>
          <w:szCs w:val="20"/>
        </w:rPr>
        <w:t>interviews.</w:t>
      </w:r>
      <w:r w:rsidRPr="00C24761">
        <w:rPr>
          <w:spacing w:val="38"/>
          <w:sz w:val="20"/>
          <w:szCs w:val="20"/>
        </w:rPr>
        <w:t xml:space="preserve"> </w:t>
      </w:r>
      <w:r w:rsidRPr="00C24761">
        <w:rPr>
          <w:sz w:val="20"/>
          <w:szCs w:val="20"/>
        </w:rPr>
        <w:t>All</w:t>
      </w:r>
      <w:r w:rsidRPr="00C24761">
        <w:rPr>
          <w:spacing w:val="-5"/>
          <w:sz w:val="20"/>
          <w:szCs w:val="20"/>
        </w:rPr>
        <w:t xml:space="preserve"> </w:t>
      </w:r>
      <w:r w:rsidRPr="00C24761">
        <w:rPr>
          <w:sz w:val="20"/>
          <w:szCs w:val="20"/>
        </w:rPr>
        <w:t>requests</w:t>
      </w:r>
      <w:r w:rsidRPr="00C24761">
        <w:rPr>
          <w:spacing w:val="-5"/>
          <w:sz w:val="20"/>
          <w:szCs w:val="20"/>
        </w:rPr>
        <w:t xml:space="preserve"> </w:t>
      </w:r>
      <w:r w:rsidRPr="00C24761">
        <w:rPr>
          <w:sz w:val="20"/>
          <w:szCs w:val="20"/>
        </w:rPr>
        <w:t>for</w:t>
      </w:r>
      <w:r w:rsidRPr="00C24761">
        <w:rPr>
          <w:spacing w:val="-5"/>
          <w:sz w:val="20"/>
          <w:szCs w:val="20"/>
        </w:rPr>
        <w:t xml:space="preserve"> </w:t>
      </w:r>
      <w:r w:rsidRPr="00C24761">
        <w:rPr>
          <w:sz w:val="20"/>
          <w:szCs w:val="20"/>
        </w:rPr>
        <w:t>press</w:t>
      </w:r>
      <w:r w:rsidRPr="00C24761">
        <w:rPr>
          <w:spacing w:val="-5"/>
          <w:sz w:val="20"/>
          <w:szCs w:val="20"/>
        </w:rPr>
        <w:t xml:space="preserve"> </w:t>
      </w:r>
      <w:r w:rsidRPr="00C24761">
        <w:rPr>
          <w:sz w:val="20"/>
          <w:szCs w:val="20"/>
        </w:rPr>
        <w:t>releases</w:t>
      </w:r>
      <w:r w:rsidRPr="00C24761">
        <w:rPr>
          <w:spacing w:val="-6"/>
          <w:sz w:val="20"/>
          <w:szCs w:val="20"/>
        </w:rPr>
        <w:t xml:space="preserve"> </w:t>
      </w:r>
      <w:r w:rsidRPr="00C24761">
        <w:rPr>
          <w:sz w:val="20"/>
          <w:szCs w:val="20"/>
        </w:rPr>
        <w:t>and</w:t>
      </w:r>
      <w:r w:rsidRPr="00C24761">
        <w:rPr>
          <w:spacing w:val="44"/>
          <w:w w:val="99"/>
          <w:sz w:val="20"/>
          <w:szCs w:val="20"/>
        </w:rPr>
        <w:t xml:space="preserve"> </w:t>
      </w:r>
      <w:r w:rsidRPr="00C24761">
        <w:rPr>
          <w:spacing w:val="-1"/>
          <w:sz w:val="20"/>
          <w:szCs w:val="20"/>
        </w:rPr>
        <w:t>interviews</w:t>
      </w:r>
      <w:r w:rsidRPr="00C24761">
        <w:rPr>
          <w:spacing w:val="-7"/>
          <w:sz w:val="20"/>
          <w:szCs w:val="20"/>
        </w:rPr>
        <w:t xml:space="preserve"> </w:t>
      </w:r>
      <w:r w:rsidRPr="00C24761">
        <w:rPr>
          <w:spacing w:val="-1"/>
          <w:sz w:val="20"/>
          <w:szCs w:val="20"/>
        </w:rPr>
        <w:t>regarding</w:t>
      </w:r>
      <w:r w:rsidRPr="00C24761">
        <w:rPr>
          <w:spacing w:val="-6"/>
          <w:sz w:val="20"/>
          <w:szCs w:val="20"/>
        </w:rPr>
        <w:t xml:space="preserve"> </w:t>
      </w:r>
      <w:r>
        <w:rPr>
          <w:spacing w:val="-6"/>
          <w:sz w:val="20"/>
          <w:szCs w:val="20"/>
        </w:rPr>
        <w:t xml:space="preserve">HMS </w:t>
      </w:r>
      <w:r w:rsidRPr="00C24761">
        <w:rPr>
          <w:sz w:val="20"/>
          <w:szCs w:val="20"/>
        </w:rPr>
        <w:t>will</w:t>
      </w:r>
      <w:r w:rsidRPr="00C24761">
        <w:rPr>
          <w:spacing w:val="-7"/>
          <w:sz w:val="20"/>
          <w:szCs w:val="20"/>
        </w:rPr>
        <w:t xml:space="preserve"> </w:t>
      </w:r>
      <w:r w:rsidRPr="00C24761">
        <w:rPr>
          <w:spacing w:val="-1"/>
          <w:sz w:val="20"/>
          <w:szCs w:val="20"/>
        </w:rPr>
        <w:t>be</w:t>
      </w:r>
      <w:r w:rsidRPr="00C24761">
        <w:rPr>
          <w:spacing w:val="-7"/>
          <w:sz w:val="20"/>
          <w:szCs w:val="20"/>
        </w:rPr>
        <w:t xml:space="preserve"> </w:t>
      </w:r>
      <w:r w:rsidRPr="00C24761">
        <w:rPr>
          <w:sz w:val="20"/>
          <w:szCs w:val="20"/>
        </w:rPr>
        <w:t>handled</w:t>
      </w:r>
      <w:r w:rsidRPr="00C24761">
        <w:rPr>
          <w:spacing w:val="-7"/>
          <w:sz w:val="20"/>
          <w:szCs w:val="20"/>
        </w:rPr>
        <w:t xml:space="preserve"> </w:t>
      </w:r>
      <w:r w:rsidRPr="00C24761">
        <w:rPr>
          <w:spacing w:val="-1"/>
          <w:sz w:val="20"/>
          <w:szCs w:val="20"/>
        </w:rPr>
        <w:t>by</w:t>
      </w:r>
      <w:r w:rsidRPr="00C24761">
        <w:rPr>
          <w:spacing w:val="-5"/>
          <w:sz w:val="20"/>
          <w:szCs w:val="20"/>
        </w:rPr>
        <w:t xml:space="preserve"> </w:t>
      </w:r>
      <w:r w:rsidRPr="00C24761">
        <w:rPr>
          <w:sz w:val="20"/>
          <w:szCs w:val="20"/>
        </w:rPr>
        <w:t>the</w:t>
      </w:r>
      <w:r w:rsidRPr="00C24761">
        <w:rPr>
          <w:spacing w:val="-7"/>
          <w:sz w:val="20"/>
          <w:szCs w:val="20"/>
        </w:rPr>
        <w:t xml:space="preserve"> </w:t>
      </w:r>
      <w:r>
        <w:rPr>
          <w:sz w:val="20"/>
          <w:szCs w:val="20"/>
        </w:rPr>
        <w:t>HMS</w:t>
      </w:r>
      <w:r w:rsidRPr="00C24761">
        <w:rPr>
          <w:spacing w:val="-8"/>
          <w:sz w:val="20"/>
          <w:szCs w:val="20"/>
        </w:rPr>
        <w:t xml:space="preserve"> </w:t>
      </w:r>
      <w:r w:rsidRPr="00C24761">
        <w:rPr>
          <w:sz w:val="20"/>
          <w:szCs w:val="20"/>
        </w:rPr>
        <w:t>Coordinating</w:t>
      </w:r>
      <w:r w:rsidRPr="00C24761">
        <w:rPr>
          <w:spacing w:val="-7"/>
          <w:sz w:val="20"/>
          <w:szCs w:val="20"/>
        </w:rPr>
        <w:t xml:space="preserve"> </w:t>
      </w:r>
      <w:r w:rsidRPr="00C24761">
        <w:rPr>
          <w:sz w:val="20"/>
          <w:szCs w:val="20"/>
        </w:rPr>
        <w:t>Center.</w:t>
      </w:r>
    </w:p>
    <w:sectPr w:rsidR="00C96D79" w:rsidRPr="00470B3F" w:rsidSect="00470B3F">
      <w:footerReference w:type="default" r:id="rId16"/>
      <w:type w:val="continuous"/>
      <w:pgSz w:w="12240" w:h="15840"/>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7F71" w14:textId="77777777" w:rsidR="00DC4E15" w:rsidRDefault="00DC4E15" w:rsidP="001B139A">
      <w:r>
        <w:separator/>
      </w:r>
    </w:p>
  </w:endnote>
  <w:endnote w:type="continuationSeparator" w:id="0">
    <w:p w14:paraId="38009DD4" w14:textId="77777777" w:rsidR="00DC4E15" w:rsidRDefault="00DC4E15" w:rsidP="001B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D957" w14:textId="0A91484E" w:rsidR="001B139A" w:rsidRDefault="00851F10">
    <w:pPr>
      <w:pStyle w:val="Footer"/>
    </w:pPr>
    <w:r>
      <w:t xml:space="preserve">Version </w:t>
    </w:r>
    <w:r w:rsidR="00D02109">
      <w:t>10</w:t>
    </w:r>
    <w:r>
      <w:t>.</w:t>
    </w:r>
    <w:r w:rsidR="00A7034D">
      <w:t>31</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0759" w14:textId="77777777" w:rsidR="00DC4E15" w:rsidRDefault="00DC4E15" w:rsidP="001B139A">
      <w:r>
        <w:separator/>
      </w:r>
    </w:p>
  </w:footnote>
  <w:footnote w:type="continuationSeparator" w:id="0">
    <w:p w14:paraId="103106D0" w14:textId="77777777" w:rsidR="00DC4E15" w:rsidRDefault="00DC4E15" w:rsidP="001B1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A64"/>
    <w:multiLevelType w:val="hybridMultilevel"/>
    <w:tmpl w:val="CDF0127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 w15:restartNumberingAfterBreak="0">
    <w:nsid w:val="0F1E3388"/>
    <w:multiLevelType w:val="multilevel"/>
    <w:tmpl w:val="556A5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E9437D"/>
    <w:multiLevelType w:val="hybridMultilevel"/>
    <w:tmpl w:val="F070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192B"/>
    <w:multiLevelType w:val="hybridMultilevel"/>
    <w:tmpl w:val="0FAA5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82671"/>
    <w:multiLevelType w:val="hybridMultilevel"/>
    <w:tmpl w:val="F5AEAC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841D1C"/>
    <w:multiLevelType w:val="hybridMultilevel"/>
    <w:tmpl w:val="9B8E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C510F"/>
    <w:multiLevelType w:val="hybridMultilevel"/>
    <w:tmpl w:val="03DA2E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D151A"/>
    <w:multiLevelType w:val="hybridMultilevel"/>
    <w:tmpl w:val="54465A82"/>
    <w:lvl w:ilvl="0" w:tplc="B254ACB0">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50D68"/>
    <w:multiLevelType w:val="hybridMultilevel"/>
    <w:tmpl w:val="1B748250"/>
    <w:lvl w:ilvl="0" w:tplc="B254ACB0">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5083919"/>
    <w:multiLevelType w:val="hybridMultilevel"/>
    <w:tmpl w:val="542231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C52E9"/>
    <w:multiLevelType w:val="hybridMultilevel"/>
    <w:tmpl w:val="18805B12"/>
    <w:lvl w:ilvl="0" w:tplc="04090001">
      <w:start w:val="1"/>
      <w:numFmt w:val="bullet"/>
      <w:lvlText w:val=""/>
      <w:lvlJc w:val="left"/>
      <w:pPr>
        <w:ind w:left="1224" w:hanging="360"/>
      </w:pPr>
      <w:rPr>
        <w:rFonts w:ascii="Symbol" w:hAnsi="Symbol" w:hint="default"/>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433E5F76"/>
    <w:multiLevelType w:val="hybridMultilevel"/>
    <w:tmpl w:val="DA2AF5BE"/>
    <w:lvl w:ilvl="0" w:tplc="028E53F6">
      <w:start w:val="1"/>
      <w:numFmt w:val="decimal"/>
      <w:lvlText w:val="%1)"/>
      <w:lvlJc w:val="left"/>
      <w:pPr>
        <w:ind w:left="502" w:hanging="360"/>
      </w:pPr>
      <w:rPr>
        <w:rFonts w:ascii="Calibri" w:eastAsia="Calibri" w:hAnsi="Calibri" w:hint="default"/>
        <w:w w:val="99"/>
        <w:sz w:val="22"/>
        <w:szCs w:val="22"/>
      </w:rPr>
    </w:lvl>
    <w:lvl w:ilvl="1" w:tplc="7CCC339E">
      <w:start w:val="1"/>
      <w:numFmt w:val="lowerLetter"/>
      <w:lvlText w:val="%2."/>
      <w:lvlJc w:val="left"/>
      <w:pPr>
        <w:ind w:left="1580" w:hanging="360"/>
      </w:pPr>
      <w:rPr>
        <w:rFonts w:ascii="Calibri" w:eastAsia="Calibri" w:hAnsi="Calibri" w:hint="default"/>
        <w:w w:val="99"/>
        <w:sz w:val="22"/>
        <w:szCs w:val="22"/>
      </w:rPr>
    </w:lvl>
    <w:lvl w:ilvl="2" w:tplc="B254ACB0">
      <w:start w:val="1"/>
      <w:numFmt w:val="bullet"/>
      <w:lvlText w:val="•"/>
      <w:lvlJc w:val="left"/>
      <w:pPr>
        <w:ind w:left="2477" w:hanging="360"/>
      </w:pPr>
      <w:rPr>
        <w:rFonts w:hint="default"/>
      </w:rPr>
    </w:lvl>
    <w:lvl w:ilvl="3" w:tplc="5C7EC31C">
      <w:start w:val="1"/>
      <w:numFmt w:val="bullet"/>
      <w:lvlText w:val="•"/>
      <w:lvlJc w:val="left"/>
      <w:pPr>
        <w:ind w:left="3375" w:hanging="360"/>
      </w:pPr>
      <w:rPr>
        <w:rFonts w:hint="default"/>
      </w:rPr>
    </w:lvl>
    <w:lvl w:ilvl="4" w:tplc="B87A9DC8">
      <w:start w:val="1"/>
      <w:numFmt w:val="bullet"/>
      <w:lvlText w:val="•"/>
      <w:lvlJc w:val="left"/>
      <w:pPr>
        <w:ind w:left="4273" w:hanging="360"/>
      </w:pPr>
      <w:rPr>
        <w:rFonts w:hint="default"/>
      </w:rPr>
    </w:lvl>
    <w:lvl w:ilvl="5" w:tplc="74740970">
      <w:start w:val="1"/>
      <w:numFmt w:val="bullet"/>
      <w:lvlText w:val="•"/>
      <w:lvlJc w:val="left"/>
      <w:pPr>
        <w:ind w:left="5171" w:hanging="360"/>
      </w:pPr>
      <w:rPr>
        <w:rFonts w:hint="default"/>
      </w:rPr>
    </w:lvl>
    <w:lvl w:ilvl="6" w:tplc="567C267E">
      <w:start w:val="1"/>
      <w:numFmt w:val="bullet"/>
      <w:lvlText w:val="•"/>
      <w:lvlJc w:val="left"/>
      <w:pPr>
        <w:ind w:left="6068" w:hanging="360"/>
      </w:pPr>
      <w:rPr>
        <w:rFonts w:hint="default"/>
      </w:rPr>
    </w:lvl>
    <w:lvl w:ilvl="7" w:tplc="3432BF96">
      <w:start w:val="1"/>
      <w:numFmt w:val="bullet"/>
      <w:lvlText w:val="•"/>
      <w:lvlJc w:val="left"/>
      <w:pPr>
        <w:ind w:left="6966" w:hanging="360"/>
      </w:pPr>
      <w:rPr>
        <w:rFonts w:hint="default"/>
      </w:rPr>
    </w:lvl>
    <w:lvl w:ilvl="8" w:tplc="4D261184">
      <w:start w:val="1"/>
      <w:numFmt w:val="bullet"/>
      <w:lvlText w:val="•"/>
      <w:lvlJc w:val="left"/>
      <w:pPr>
        <w:ind w:left="7864" w:hanging="360"/>
      </w:pPr>
      <w:rPr>
        <w:rFonts w:hint="default"/>
      </w:rPr>
    </w:lvl>
  </w:abstractNum>
  <w:abstractNum w:abstractNumId="12" w15:restartNumberingAfterBreak="0">
    <w:nsid w:val="4CBA4261"/>
    <w:multiLevelType w:val="hybridMultilevel"/>
    <w:tmpl w:val="19B4895A"/>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BA76CF"/>
    <w:multiLevelType w:val="hybridMultilevel"/>
    <w:tmpl w:val="13CE3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97D82"/>
    <w:multiLevelType w:val="hybridMultilevel"/>
    <w:tmpl w:val="91840EFA"/>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651659F8"/>
    <w:multiLevelType w:val="hybridMultilevel"/>
    <w:tmpl w:val="BC3AA83C"/>
    <w:lvl w:ilvl="0" w:tplc="B18AB00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E56837"/>
    <w:multiLevelType w:val="hybridMultilevel"/>
    <w:tmpl w:val="913C582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680493"/>
    <w:multiLevelType w:val="hybridMultilevel"/>
    <w:tmpl w:val="5B6C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D59FD"/>
    <w:multiLevelType w:val="hybridMultilevel"/>
    <w:tmpl w:val="33B40DE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7A52698E"/>
    <w:multiLevelType w:val="hybridMultilevel"/>
    <w:tmpl w:val="719C11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3A3B43"/>
    <w:multiLevelType w:val="hybridMultilevel"/>
    <w:tmpl w:val="4F04DB8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C8E1A04"/>
    <w:multiLevelType w:val="hybridMultilevel"/>
    <w:tmpl w:val="99467706"/>
    <w:lvl w:ilvl="0" w:tplc="B254ACB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945310">
    <w:abstractNumId w:val="11"/>
  </w:num>
  <w:num w:numId="2" w16cid:durableId="318536429">
    <w:abstractNumId w:val="0"/>
  </w:num>
  <w:num w:numId="3" w16cid:durableId="184485680">
    <w:abstractNumId w:val="18"/>
  </w:num>
  <w:num w:numId="4" w16cid:durableId="1912276052">
    <w:abstractNumId w:val="10"/>
  </w:num>
  <w:num w:numId="5" w16cid:durableId="1755279786">
    <w:abstractNumId w:val="20"/>
  </w:num>
  <w:num w:numId="6" w16cid:durableId="1530096884">
    <w:abstractNumId w:val="9"/>
  </w:num>
  <w:num w:numId="7" w16cid:durableId="1273586964">
    <w:abstractNumId w:val="6"/>
  </w:num>
  <w:num w:numId="8" w16cid:durableId="1500803621">
    <w:abstractNumId w:val="19"/>
  </w:num>
  <w:num w:numId="9" w16cid:durableId="1173492053">
    <w:abstractNumId w:val="14"/>
  </w:num>
  <w:num w:numId="10" w16cid:durableId="716273613">
    <w:abstractNumId w:val="8"/>
  </w:num>
  <w:num w:numId="11" w16cid:durableId="736123974">
    <w:abstractNumId w:val="21"/>
  </w:num>
  <w:num w:numId="12" w16cid:durableId="1175925388">
    <w:abstractNumId w:val="15"/>
  </w:num>
  <w:num w:numId="13" w16cid:durableId="1054357087">
    <w:abstractNumId w:val="7"/>
  </w:num>
  <w:num w:numId="14" w16cid:durableId="1633173355">
    <w:abstractNumId w:val="16"/>
  </w:num>
  <w:num w:numId="15" w16cid:durableId="1576622040">
    <w:abstractNumId w:val="17"/>
  </w:num>
  <w:num w:numId="16" w16cid:durableId="30031775">
    <w:abstractNumId w:val="1"/>
  </w:num>
  <w:num w:numId="17" w16cid:durableId="1712653595">
    <w:abstractNumId w:val="2"/>
  </w:num>
  <w:num w:numId="18" w16cid:durableId="494148795">
    <w:abstractNumId w:val="13"/>
  </w:num>
  <w:num w:numId="19" w16cid:durableId="218632574">
    <w:abstractNumId w:val="5"/>
  </w:num>
  <w:num w:numId="20" w16cid:durableId="955063091">
    <w:abstractNumId w:val="12"/>
  </w:num>
  <w:num w:numId="21" w16cid:durableId="1667127935">
    <w:abstractNumId w:val="3"/>
  </w:num>
  <w:num w:numId="22" w16cid:durableId="800195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B5"/>
    <w:rsid w:val="00010E20"/>
    <w:rsid w:val="000159C3"/>
    <w:rsid w:val="00022C5D"/>
    <w:rsid w:val="00022C8F"/>
    <w:rsid w:val="000513AA"/>
    <w:rsid w:val="000642F4"/>
    <w:rsid w:val="00070E9D"/>
    <w:rsid w:val="0009589A"/>
    <w:rsid w:val="00096A08"/>
    <w:rsid w:val="000C304A"/>
    <w:rsid w:val="000C367D"/>
    <w:rsid w:val="000D18BD"/>
    <w:rsid w:val="000E07F3"/>
    <w:rsid w:val="000E1F7E"/>
    <w:rsid w:val="000E3AD1"/>
    <w:rsid w:val="000E60BC"/>
    <w:rsid w:val="000F2F4F"/>
    <w:rsid w:val="000F3AE5"/>
    <w:rsid w:val="0010288D"/>
    <w:rsid w:val="00106479"/>
    <w:rsid w:val="00106DB7"/>
    <w:rsid w:val="001108E8"/>
    <w:rsid w:val="001271EF"/>
    <w:rsid w:val="00131ED6"/>
    <w:rsid w:val="00137167"/>
    <w:rsid w:val="00145664"/>
    <w:rsid w:val="0016131F"/>
    <w:rsid w:val="00164FA8"/>
    <w:rsid w:val="00177461"/>
    <w:rsid w:val="00180A38"/>
    <w:rsid w:val="001863A0"/>
    <w:rsid w:val="001906F3"/>
    <w:rsid w:val="001A2A7D"/>
    <w:rsid w:val="001B139A"/>
    <w:rsid w:val="001C03EC"/>
    <w:rsid w:val="001E04C8"/>
    <w:rsid w:val="001E67FA"/>
    <w:rsid w:val="001F255B"/>
    <w:rsid w:val="001F6669"/>
    <w:rsid w:val="001F7BB8"/>
    <w:rsid w:val="00220CBE"/>
    <w:rsid w:val="0022678C"/>
    <w:rsid w:val="00234C99"/>
    <w:rsid w:val="00235D66"/>
    <w:rsid w:val="0024778E"/>
    <w:rsid w:val="00254D87"/>
    <w:rsid w:val="0026759A"/>
    <w:rsid w:val="00272F7E"/>
    <w:rsid w:val="002B009F"/>
    <w:rsid w:val="002C7C0A"/>
    <w:rsid w:val="002D1359"/>
    <w:rsid w:val="002D39C2"/>
    <w:rsid w:val="002D43D5"/>
    <w:rsid w:val="002D58D7"/>
    <w:rsid w:val="002D5F2A"/>
    <w:rsid w:val="002E3732"/>
    <w:rsid w:val="002E4600"/>
    <w:rsid w:val="002F49D1"/>
    <w:rsid w:val="002F5AAA"/>
    <w:rsid w:val="002F7A93"/>
    <w:rsid w:val="00332954"/>
    <w:rsid w:val="00336CD2"/>
    <w:rsid w:val="00347088"/>
    <w:rsid w:val="00350F0F"/>
    <w:rsid w:val="0035178C"/>
    <w:rsid w:val="003535A9"/>
    <w:rsid w:val="003570A4"/>
    <w:rsid w:val="00357122"/>
    <w:rsid w:val="0036457F"/>
    <w:rsid w:val="00366883"/>
    <w:rsid w:val="003742E2"/>
    <w:rsid w:val="003758B0"/>
    <w:rsid w:val="00383F82"/>
    <w:rsid w:val="003868BF"/>
    <w:rsid w:val="003A1875"/>
    <w:rsid w:val="003A5AAA"/>
    <w:rsid w:val="003B03F3"/>
    <w:rsid w:val="003C6467"/>
    <w:rsid w:val="003D278E"/>
    <w:rsid w:val="003E40F2"/>
    <w:rsid w:val="003E5945"/>
    <w:rsid w:val="003E5A32"/>
    <w:rsid w:val="003F0077"/>
    <w:rsid w:val="0040278A"/>
    <w:rsid w:val="0041596A"/>
    <w:rsid w:val="00420584"/>
    <w:rsid w:val="004274C5"/>
    <w:rsid w:val="00432466"/>
    <w:rsid w:val="004338A7"/>
    <w:rsid w:val="0044179B"/>
    <w:rsid w:val="00445A7B"/>
    <w:rsid w:val="00447C2E"/>
    <w:rsid w:val="0046712E"/>
    <w:rsid w:val="00467A1A"/>
    <w:rsid w:val="00470B3F"/>
    <w:rsid w:val="00491498"/>
    <w:rsid w:val="004D167C"/>
    <w:rsid w:val="005175F5"/>
    <w:rsid w:val="00530FD5"/>
    <w:rsid w:val="00556730"/>
    <w:rsid w:val="005574C9"/>
    <w:rsid w:val="005645F4"/>
    <w:rsid w:val="005717A5"/>
    <w:rsid w:val="00587496"/>
    <w:rsid w:val="00591474"/>
    <w:rsid w:val="005945BE"/>
    <w:rsid w:val="005B457F"/>
    <w:rsid w:val="005D09D6"/>
    <w:rsid w:val="005D33C4"/>
    <w:rsid w:val="005D504A"/>
    <w:rsid w:val="005E5830"/>
    <w:rsid w:val="005F12AF"/>
    <w:rsid w:val="006130B5"/>
    <w:rsid w:val="0061673B"/>
    <w:rsid w:val="00636DD1"/>
    <w:rsid w:val="00642A3E"/>
    <w:rsid w:val="006704DF"/>
    <w:rsid w:val="00671818"/>
    <w:rsid w:val="00677ABB"/>
    <w:rsid w:val="006A150F"/>
    <w:rsid w:val="006A526E"/>
    <w:rsid w:val="006B419F"/>
    <w:rsid w:val="006B5DBC"/>
    <w:rsid w:val="006F17FD"/>
    <w:rsid w:val="00714212"/>
    <w:rsid w:val="00734BAB"/>
    <w:rsid w:val="00736F5B"/>
    <w:rsid w:val="00741031"/>
    <w:rsid w:val="00741397"/>
    <w:rsid w:val="0076784C"/>
    <w:rsid w:val="00785296"/>
    <w:rsid w:val="007874F4"/>
    <w:rsid w:val="007942FB"/>
    <w:rsid w:val="007951D5"/>
    <w:rsid w:val="007A7BE7"/>
    <w:rsid w:val="007D2994"/>
    <w:rsid w:val="007D5894"/>
    <w:rsid w:val="007D7D01"/>
    <w:rsid w:val="007E3630"/>
    <w:rsid w:val="007E70A8"/>
    <w:rsid w:val="008018AE"/>
    <w:rsid w:val="00806570"/>
    <w:rsid w:val="00812FDB"/>
    <w:rsid w:val="00813148"/>
    <w:rsid w:val="00823CEB"/>
    <w:rsid w:val="00827C8D"/>
    <w:rsid w:val="00843FB5"/>
    <w:rsid w:val="008454F6"/>
    <w:rsid w:val="00851F10"/>
    <w:rsid w:val="00870914"/>
    <w:rsid w:val="008A33D1"/>
    <w:rsid w:val="008A44DA"/>
    <w:rsid w:val="008A4652"/>
    <w:rsid w:val="008B207A"/>
    <w:rsid w:val="008B6457"/>
    <w:rsid w:val="008D5339"/>
    <w:rsid w:val="00917644"/>
    <w:rsid w:val="0092427E"/>
    <w:rsid w:val="00924AD7"/>
    <w:rsid w:val="009421CD"/>
    <w:rsid w:val="00961A2A"/>
    <w:rsid w:val="00986C0E"/>
    <w:rsid w:val="0099517E"/>
    <w:rsid w:val="0099780E"/>
    <w:rsid w:val="0099786E"/>
    <w:rsid w:val="009B31BE"/>
    <w:rsid w:val="009C217A"/>
    <w:rsid w:val="009E4341"/>
    <w:rsid w:val="009E7FF6"/>
    <w:rsid w:val="009F24F6"/>
    <w:rsid w:val="009F7470"/>
    <w:rsid w:val="00A01F3F"/>
    <w:rsid w:val="00A0482D"/>
    <w:rsid w:val="00A05047"/>
    <w:rsid w:val="00A1283E"/>
    <w:rsid w:val="00A17911"/>
    <w:rsid w:val="00A27040"/>
    <w:rsid w:val="00A4529E"/>
    <w:rsid w:val="00A463CF"/>
    <w:rsid w:val="00A51F9D"/>
    <w:rsid w:val="00A559ED"/>
    <w:rsid w:val="00A57866"/>
    <w:rsid w:val="00A6291E"/>
    <w:rsid w:val="00A7034D"/>
    <w:rsid w:val="00AC14DA"/>
    <w:rsid w:val="00AC1BAD"/>
    <w:rsid w:val="00AC6064"/>
    <w:rsid w:val="00AD211D"/>
    <w:rsid w:val="00AD2CE6"/>
    <w:rsid w:val="00AF56A3"/>
    <w:rsid w:val="00AF71A1"/>
    <w:rsid w:val="00B47791"/>
    <w:rsid w:val="00B506B3"/>
    <w:rsid w:val="00B52C22"/>
    <w:rsid w:val="00B54356"/>
    <w:rsid w:val="00B61EAE"/>
    <w:rsid w:val="00B73445"/>
    <w:rsid w:val="00B81500"/>
    <w:rsid w:val="00B914B4"/>
    <w:rsid w:val="00B96A79"/>
    <w:rsid w:val="00BD6D67"/>
    <w:rsid w:val="00BD765F"/>
    <w:rsid w:val="00BE04A4"/>
    <w:rsid w:val="00BE41E0"/>
    <w:rsid w:val="00BF129E"/>
    <w:rsid w:val="00BF1E34"/>
    <w:rsid w:val="00BF2231"/>
    <w:rsid w:val="00C23F6F"/>
    <w:rsid w:val="00C24761"/>
    <w:rsid w:val="00C27671"/>
    <w:rsid w:val="00C36245"/>
    <w:rsid w:val="00C36845"/>
    <w:rsid w:val="00C4024B"/>
    <w:rsid w:val="00C418CE"/>
    <w:rsid w:val="00C54322"/>
    <w:rsid w:val="00C63323"/>
    <w:rsid w:val="00C64D78"/>
    <w:rsid w:val="00C676DC"/>
    <w:rsid w:val="00C81702"/>
    <w:rsid w:val="00C8340A"/>
    <w:rsid w:val="00C83B2F"/>
    <w:rsid w:val="00C96D79"/>
    <w:rsid w:val="00CA197B"/>
    <w:rsid w:val="00CA2591"/>
    <w:rsid w:val="00CB468D"/>
    <w:rsid w:val="00CB4C15"/>
    <w:rsid w:val="00CB7CB1"/>
    <w:rsid w:val="00CC05F9"/>
    <w:rsid w:val="00CE2581"/>
    <w:rsid w:val="00CE3090"/>
    <w:rsid w:val="00CE3CA4"/>
    <w:rsid w:val="00CF105F"/>
    <w:rsid w:val="00CF119F"/>
    <w:rsid w:val="00CF4C91"/>
    <w:rsid w:val="00D02109"/>
    <w:rsid w:val="00D0579E"/>
    <w:rsid w:val="00D11540"/>
    <w:rsid w:val="00D255CB"/>
    <w:rsid w:val="00D3643B"/>
    <w:rsid w:val="00D61F51"/>
    <w:rsid w:val="00DA12A6"/>
    <w:rsid w:val="00DA2B62"/>
    <w:rsid w:val="00DC1E4B"/>
    <w:rsid w:val="00DC277E"/>
    <w:rsid w:val="00DC31AE"/>
    <w:rsid w:val="00DC4E15"/>
    <w:rsid w:val="00DE3516"/>
    <w:rsid w:val="00DE6261"/>
    <w:rsid w:val="00E009F3"/>
    <w:rsid w:val="00E20760"/>
    <w:rsid w:val="00E26B05"/>
    <w:rsid w:val="00E3579A"/>
    <w:rsid w:val="00E40AEA"/>
    <w:rsid w:val="00E440CB"/>
    <w:rsid w:val="00E44C5F"/>
    <w:rsid w:val="00E80747"/>
    <w:rsid w:val="00E8398B"/>
    <w:rsid w:val="00E857C6"/>
    <w:rsid w:val="00EA2386"/>
    <w:rsid w:val="00EB5479"/>
    <w:rsid w:val="00EC4CA4"/>
    <w:rsid w:val="00EC4DE4"/>
    <w:rsid w:val="00ED59E9"/>
    <w:rsid w:val="00ED6ABC"/>
    <w:rsid w:val="00F00A69"/>
    <w:rsid w:val="00F01BCC"/>
    <w:rsid w:val="00F04EC4"/>
    <w:rsid w:val="00F061C0"/>
    <w:rsid w:val="00F17E08"/>
    <w:rsid w:val="00F21569"/>
    <w:rsid w:val="00F2677B"/>
    <w:rsid w:val="00F41A37"/>
    <w:rsid w:val="00F42086"/>
    <w:rsid w:val="00F61A59"/>
    <w:rsid w:val="00F62C49"/>
    <w:rsid w:val="00F727DD"/>
    <w:rsid w:val="00F73CE9"/>
    <w:rsid w:val="00F75E35"/>
    <w:rsid w:val="00F9352B"/>
    <w:rsid w:val="00FC200B"/>
    <w:rsid w:val="00FD4928"/>
    <w:rsid w:val="00FE3E59"/>
    <w:rsid w:val="00FE4AFC"/>
    <w:rsid w:val="00FF3691"/>
    <w:rsid w:val="00FF65D7"/>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04B48"/>
  <w15:docId w15:val="{9B67D2D7-248F-4ADE-91CD-BDDDE5F5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2"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6712E"/>
    <w:rPr>
      <w:sz w:val="16"/>
      <w:szCs w:val="16"/>
    </w:rPr>
  </w:style>
  <w:style w:type="paragraph" w:styleId="CommentText">
    <w:name w:val="annotation text"/>
    <w:basedOn w:val="Normal"/>
    <w:link w:val="CommentTextChar"/>
    <w:uiPriority w:val="99"/>
    <w:unhideWhenUsed/>
    <w:rsid w:val="0046712E"/>
    <w:rPr>
      <w:sz w:val="20"/>
      <w:szCs w:val="20"/>
    </w:rPr>
  </w:style>
  <w:style w:type="character" w:customStyle="1" w:styleId="CommentTextChar">
    <w:name w:val="Comment Text Char"/>
    <w:basedOn w:val="DefaultParagraphFont"/>
    <w:link w:val="CommentText"/>
    <w:uiPriority w:val="99"/>
    <w:rsid w:val="0046712E"/>
    <w:rPr>
      <w:sz w:val="20"/>
      <w:szCs w:val="20"/>
    </w:rPr>
  </w:style>
  <w:style w:type="paragraph" w:styleId="CommentSubject">
    <w:name w:val="annotation subject"/>
    <w:basedOn w:val="CommentText"/>
    <w:next w:val="CommentText"/>
    <w:link w:val="CommentSubjectChar"/>
    <w:uiPriority w:val="99"/>
    <w:semiHidden/>
    <w:unhideWhenUsed/>
    <w:rsid w:val="0046712E"/>
    <w:rPr>
      <w:b/>
      <w:bCs/>
    </w:rPr>
  </w:style>
  <w:style w:type="character" w:customStyle="1" w:styleId="CommentSubjectChar">
    <w:name w:val="Comment Subject Char"/>
    <w:basedOn w:val="CommentTextChar"/>
    <w:link w:val="CommentSubject"/>
    <w:uiPriority w:val="99"/>
    <w:semiHidden/>
    <w:rsid w:val="0046712E"/>
    <w:rPr>
      <w:b/>
      <w:bCs/>
      <w:sz w:val="20"/>
      <w:szCs w:val="20"/>
    </w:rPr>
  </w:style>
  <w:style w:type="paragraph" w:styleId="BalloonText">
    <w:name w:val="Balloon Text"/>
    <w:basedOn w:val="Normal"/>
    <w:link w:val="BalloonTextChar"/>
    <w:uiPriority w:val="99"/>
    <w:semiHidden/>
    <w:unhideWhenUsed/>
    <w:rsid w:val="00467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12E"/>
    <w:rPr>
      <w:rFonts w:ascii="Segoe UI" w:hAnsi="Segoe UI" w:cs="Segoe UI"/>
      <w:sz w:val="18"/>
      <w:szCs w:val="18"/>
    </w:rPr>
  </w:style>
  <w:style w:type="character" w:customStyle="1" w:styleId="BodyTextChar">
    <w:name w:val="Body Text Char"/>
    <w:basedOn w:val="DefaultParagraphFont"/>
    <w:link w:val="BodyText"/>
    <w:uiPriority w:val="1"/>
    <w:rsid w:val="00432466"/>
    <w:rPr>
      <w:rFonts w:ascii="Calibri" w:eastAsia="Calibri" w:hAnsi="Calibri"/>
    </w:rPr>
  </w:style>
  <w:style w:type="character" w:styleId="Hyperlink">
    <w:name w:val="Hyperlink"/>
    <w:basedOn w:val="DefaultParagraphFont"/>
    <w:uiPriority w:val="99"/>
    <w:unhideWhenUsed/>
    <w:rsid w:val="00823CEB"/>
    <w:rPr>
      <w:color w:val="0000FF" w:themeColor="hyperlink"/>
      <w:u w:val="single"/>
    </w:rPr>
  </w:style>
  <w:style w:type="paragraph" w:styleId="Header">
    <w:name w:val="header"/>
    <w:basedOn w:val="Normal"/>
    <w:link w:val="HeaderChar"/>
    <w:uiPriority w:val="99"/>
    <w:unhideWhenUsed/>
    <w:rsid w:val="001B139A"/>
    <w:pPr>
      <w:tabs>
        <w:tab w:val="center" w:pos="4680"/>
        <w:tab w:val="right" w:pos="9360"/>
      </w:tabs>
    </w:pPr>
  </w:style>
  <w:style w:type="character" w:customStyle="1" w:styleId="HeaderChar">
    <w:name w:val="Header Char"/>
    <w:basedOn w:val="DefaultParagraphFont"/>
    <w:link w:val="Header"/>
    <w:uiPriority w:val="99"/>
    <w:rsid w:val="001B139A"/>
  </w:style>
  <w:style w:type="paragraph" w:styleId="Footer">
    <w:name w:val="footer"/>
    <w:basedOn w:val="Normal"/>
    <w:link w:val="FooterChar"/>
    <w:uiPriority w:val="99"/>
    <w:unhideWhenUsed/>
    <w:rsid w:val="001B139A"/>
    <w:pPr>
      <w:tabs>
        <w:tab w:val="center" w:pos="4680"/>
        <w:tab w:val="right" w:pos="9360"/>
      </w:tabs>
    </w:pPr>
  </w:style>
  <w:style w:type="character" w:customStyle="1" w:styleId="FooterChar">
    <w:name w:val="Footer Char"/>
    <w:basedOn w:val="DefaultParagraphFont"/>
    <w:link w:val="Footer"/>
    <w:uiPriority w:val="99"/>
    <w:rsid w:val="001B139A"/>
  </w:style>
  <w:style w:type="character" w:styleId="FollowedHyperlink">
    <w:name w:val="FollowedHyperlink"/>
    <w:basedOn w:val="DefaultParagraphFont"/>
    <w:uiPriority w:val="99"/>
    <w:semiHidden/>
    <w:unhideWhenUsed/>
    <w:rsid w:val="00470B3F"/>
    <w:rPr>
      <w:color w:val="800080" w:themeColor="followedHyperlink"/>
      <w:u w:val="single"/>
    </w:rPr>
  </w:style>
  <w:style w:type="paragraph" w:styleId="Revision">
    <w:name w:val="Revision"/>
    <w:hidden/>
    <w:uiPriority w:val="99"/>
    <w:semiHidden/>
    <w:rsid w:val="003758B0"/>
    <w:pPr>
      <w:widowControl/>
    </w:pPr>
  </w:style>
  <w:style w:type="character" w:styleId="UnresolvedMention">
    <w:name w:val="Unresolved Mention"/>
    <w:basedOn w:val="DefaultParagraphFont"/>
    <w:uiPriority w:val="99"/>
    <w:semiHidden/>
    <w:unhideWhenUsed/>
    <w:rsid w:val="00F72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horow@med.umich.edu" TargetMode="External"/><Relationship Id="rId13" Type="http://schemas.openxmlformats.org/officeDocument/2006/relationships/hyperlink" Target="https://www.linkedin.com/company/mi-h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hms.org/wp-content/uploads/2025/10/HMS-Guidelines-for-Authorship-for-Publications_102325_FINAL.pdf" TargetMode="External"/><Relationship Id="rId5" Type="http://schemas.openxmlformats.org/officeDocument/2006/relationships/footnotes" Target="footnotes.xml"/><Relationship Id="rId15" Type="http://schemas.openxmlformats.org/officeDocument/2006/relationships/hyperlink" Target="mailto:jenhorow@med.umich.edu" TargetMode="External"/><Relationship Id="rId10" Type="http://schemas.openxmlformats.org/officeDocument/2006/relationships/hyperlink" Target="https://www.mi-hms.org/about/committees/data-design-and-publications-committee/" TargetMode="External"/><Relationship Id="rId4" Type="http://schemas.openxmlformats.org/officeDocument/2006/relationships/webSettings" Target="webSettings.xml"/><Relationship Id="rId9" Type="http://schemas.openxmlformats.org/officeDocument/2006/relationships/hyperlink" Target="https://umichumhs.qualtrics.com/jfe/form/SV_5yEiIkjeNGl9MnI" TargetMode="External"/><Relationship Id="rId14" Type="http://schemas.openxmlformats.org/officeDocument/2006/relationships/hyperlink" Target="mailto:jenhorow@med.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Microsoft Word - Publication Policy 091311.docx</vt:lpstr>
    </vt:vector>
  </TitlesOfParts>
  <Company>University of Michigan Health System</Company>
  <LinksUpToDate>false</LinksUpToDate>
  <CharactersWithSpaces>14625</CharactersWithSpaces>
  <SharedDoc>false</SharedDoc>
  <HLinks>
    <vt:vector size="24" baseType="variant">
      <vt:variant>
        <vt:i4>6815827</vt:i4>
      </vt:variant>
      <vt:variant>
        <vt:i4>12</vt:i4>
      </vt:variant>
      <vt:variant>
        <vt:i4>0</vt:i4>
      </vt:variant>
      <vt:variant>
        <vt:i4>5</vt:i4>
      </vt:variant>
      <vt:variant>
        <vt:lpwstr>mailto:cjennife@umich.edu</vt:lpwstr>
      </vt:variant>
      <vt:variant>
        <vt:lpwstr/>
      </vt:variant>
      <vt:variant>
        <vt:i4>7405572</vt:i4>
      </vt:variant>
      <vt:variant>
        <vt:i4>9</vt:i4>
      </vt:variant>
      <vt:variant>
        <vt:i4>0</vt:i4>
      </vt:variant>
      <vt:variant>
        <vt:i4>5</vt:i4>
      </vt:variant>
      <vt:variant>
        <vt:lpwstr>https://mi-hms.org/sites/default/files/HMS Guidelines for Authorship for Publications_021022.pdf</vt:lpwstr>
      </vt:variant>
      <vt:variant>
        <vt:lpwstr/>
      </vt:variant>
      <vt:variant>
        <vt:i4>8192121</vt:i4>
      </vt:variant>
      <vt:variant>
        <vt:i4>6</vt:i4>
      </vt:variant>
      <vt:variant>
        <vt:i4>0</vt:i4>
      </vt:variant>
      <vt:variant>
        <vt:i4>5</vt:i4>
      </vt:variant>
      <vt:variant>
        <vt:lpwstr>https://mi-hms.org/sites/default/files/HMS Roles of the DDP_020122_FINAL.docx</vt:lpwstr>
      </vt:variant>
      <vt:variant>
        <vt:lpwstr/>
      </vt:variant>
      <vt:variant>
        <vt:i4>4325496</vt:i4>
      </vt:variant>
      <vt:variant>
        <vt:i4>0</vt:i4>
      </vt:variant>
      <vt:variant>
        <vt:i4>0</vt:i4>
      </vt:variant>
      <vt:variant>
        <vt:i4>5</vt:i4>
      </vt:variant>
      <vt:variant>
        <vt:lpwstr>https://umichumhs.qualtrics.com/jfe/form/SV_8DsLm3pOryv12SN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Publication Policy 091311.docx</dc:title>
  <dc:creator>jwietzke</dc:creator>
  <cp:lastModifiedBy>Horowitz, Jennifer</cp:lastModifiedBy>
  <cp:revision>2</cp:revision>
  <dcterms:created xsi:type="dcterms:W3CDTF">2026-05-29T13:29:00Z</dcterms:created>
  <dcterms:modified xsi:type="dcterms:W3CDTF">2026-05-29T13:29:00Z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2011-09-27T00:00:00Z</vt:filetime>
  </property>
  <property fmtid="{D5CDD505-2E9C-101B-9397-08002B2CF9AE}" pid="3" name="LastSaved">
    <vt:filetime>2017-08-23T00:00:00Z</vt:filetime>
  </property>
</Properties>
</file>